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FFCB5" w14:textId="77777777" w:rsidR="00ED4FC4" w:rsidRPr="0048427F" w:rsidRDefault="004E485C" w:rsidP="0048427F">
      <w:pPr>
        <w:rPr>
          <w:color w:val="9D9D9C"/>
          <w:sz w:val="32"/>
          <w:szCs w:val="17"/>
          <w:shd w:val="clear" w:color="auto" w:fill="FFFFFF"/>
          <w:lang w:eastAsia="en-US"/>
        </w:rPr>
      </w:pPr>
      <w:r w:rsidRPr="004E485C">
        <w:rPr>
          <w:noProof/>
          <w:color w:val="9D9D9C"/>
          <w:sz w:val="32"/>
          <w:szCs w:val="17"/>
          <w:lang w:val="en-US" w:eastAsia="en-US"/>
        </w:rPr>
        <w:drawing>
          <wp:anchor distT="0" distB="0" distL="114300" distR="114300" simplePos="0" relativeHeight="251666432" behindDoc="0" locked="0" layoutInCell="1" allowOverlap="1" wp14:anchorId="4EA524D7" wp14:editId="308328A5">
            <wp:simplePos x="0" y="0"/>
            <wp:positionH relativeFrom="column">
              <wp:posOffset>-663575</wp:posOffset>
            </wp:positionH>
            <wp:positionV relativeFrom="paragraph">
              <wp:posOffset>-1014095</wp:posOffset>
            </wp:positionV>
            <wp:extent cx="6032500" cy="2014220"/>
            <wp:effectExtent l="25400" t="0" r="0" b="0"/>
            <wp:wrapTopAndBottom/>
            <wp:docPr id="4" name="Picture 4" descr="SX_logo_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_logo_strap.jpg"/>
                    <pic:cNvPicPr/>
                  </pic:nvPicPr>
                  <pic:blipFill>
                    <a:blip r:embed="rId8"/>
                    <a:stretch>
                      <a:fillRect/>
                    </a:stretch>
                  </pic:blipFill>
                  <pic:spPr>
                    <a:xfrm>
                      <a:off x="0" y="0"/>
                      <a:ext cx="6032500" cy="2014220"/>
                    </a:xfrm>
                    <a:prstGeom prst="rect">
                      <a:avLst/>
                    </a:prstGeom>
                  </pic:spPr>
                </pic:pic>
              </a:graphicData>
            </a:graphic>
          </wp:anchor>
        </w:drawing>
      </w:r>
    </w:p>
    <w:p w14:paraId="381E66F3" w14:textId="77777777" w:rsidR="0083713E" w:rsidRPr="00093F39" w:rsidRDefault="0083713E" w:rsidP="00093F39">
      <w:pPr>
        <w:pStyle w:val="Title"/>
      </w:pPr>
      <w:r w:rsidRPr="00093F39">
        <w:t>Single-sex services</w:t>
      </w:r>
    </w:p>
    <w:p w14:paraId="01603ECA" w14:textId="77777777" w:rsidR="00506D3D" w:rsidRPr="0029490A" w:rsidRDefault="00F06681" w:rsidP="00093F39">
      <w:pPr>
        <w:pStyle w:val="Subtitle"/>
        <w:rPr>
          <w:color w:val="222222"/>
        </w:rPr>
      </w:pPr>
      <w:r>
        <w:rPr>
          <w:color w:val="222222"/>
        </w:rPr>
        <w:t>Model policy</w:t>
      </w:r>
    </w:p>
    <w:p w14:paraId="64557BEF" w14:textId="77777777" w:rsidR="00506D3D" w:rsidRDefault="00506D3D" w:rsidP="00093F39"/>
    <w:p w14:paraId="27901936" w14:textId="77777777" w:rsidR="009267B2" w:rsidRDefault="00F06681" w:rsidP="00CB24D1">
      <w:r w:rsidRPr="009267B2">
        <w:t>This model policy is specifically tailored for women</w:t>
      </w:r>
      <w:r w:rsidR="00DC6BA3" w:rsidRPr="009267B2">
        <w:t>’</w:t>
      </w:r>
      <w:r w:rsidRPr="009267B2">
        <w:t xml:space="preserve">s charities in England and </w:t>
      </w:r>
      <w:proofErr w:type="gramStart"/>
      <w:r w:rsidRPr="009267B2">
        <w:t>Wales, but</w:t>
      </w:r>
      <w:proofErr w:type="gramEnd"/>
      <w:r w:rsidRPr="009267B2">
        <w:t xml:space="preserve"> can be </w:t>
      </w:r>
      <w:r w:rsidR="007374E3" w:rsidRPr="009267B2">
        <w:t xml:space="preserve">adapted for </w:t>
      </w:r>
      <w:r w:rsidRPr="009267B2">
        <w:t>use by other organisations covered by the Equality Act 2010. </w:t>
      </w:r>
    </w:p>
    <w:p w14:paraId="77602A33" w14:textId="3A63F26F" w:rsidR="00F06681" w:rsidRPr="00CB24D1" w:rsidRDefault="00F06681" w:rsidP="009267B2">
      <w:r w:rsidRPr="009267B2">
        <w:t>The sections marked in grey should be replaced with yo</w:t>
      </w:r>
      <w:r w:rsidRPr="00CB24D1">
        <w:t>ur own text or selected as options</w:t>
      </w:r>
      <w:r w:rsidR="00655B20">
        <w:t>,</w:t>
      </w:r>
      <w:r w:rsidRPr="00CB24D1">
        <w:t xml:space="preserve"> depending on your organisation</w:t>
      </w:r>
      <w:r w:rsidR="00DC6BA3">
        <w:t>’</w:t>
      </w:r>
      <w:r w:rsidRPr="00CB24D1">
        <w:t xml:space="preserve">s circumstances. </w:t>
      </w:r>
    </w:p>
    <w:p w14:paraId="3F3FDE30" w14:textId="07E090A5" w:rsidR="00155BC8" w:rsidRPr="00CB24D1" w:rsidRDefault="00EA3822" w:rsidP="00CB24D1">
      <w:pPr>
        <w:rPr>
          <w:b/>
          <w:bCs/>
        </w:rPr>
      </w:pPr>
      <w:r>
        <w:rPr>
          <w:b/>
          <w:bCs/>
        </w:rPr>
        <w:t>December</w:t>
      </w:r>
      <w:r w:rsidR="008439F0" w:rsidRPr="00CB24D1">
        <w:rPr>
          <w:b/>
          <w:bCs/>
        </w:rPr>
        <w:t xml:space="preserve"> 2021</w:t>
      </w:r>
    </w:p>
    <w:p w14:paraId="103BB46D" w14:textId="77777777" w:rsidR="00155BC8" w:rsidRDefault="00155BC8" w:rsidP="00294113">
      <w:pPr>
        <w:rPr>
          <w:szCs w:val="17"/>
          <w:shd w:val="clear" w:color="auto" w:fill="FFFFFF"/>
          <w:lang w:eastAsia="en-US"/>
        </w:rPr>
      </w:pPr>
    </w:p>
    <w:p w14:paraId="5D857D08" w14:textId="77777777" w:rsidR="00506D3D" w:rsidRDefault="00EB5793" w:rsidP="00294113">
      <w:pPr>
        <w:rPr>
          <w:szCs w:val="17"/>
          <w:shd w:val="clear" w:color="auto" w:fill="FFFFFF"/>
          <w:lang w:eastAsia="en-US"/>
        </w:rPr>
      </w:pPr>
      <w:r w:rsidRPr="00EB5793">
        <w:rPr>
          <w:szCs w:val="17"/>
          <w:shd w:val="clear" w:color="auto" w:fill="FFFFFF"/>
          <w:lang w:eastAsia="en-US"/>
        </w:rPr>
        <w:t>See also:</w:t>
      </w:r>
    </w:p>
    <w:p w14:paraId="651A8807" w14:textId="77777777" w:rsidR="0029490A" w:rsidRDefault="00EB5793" w:rsidP="0041521C">
      <w:pPr>
        <w:shd w:val="clear" w:color="auto" w:fill="FFFFFF"/>
      </w:pPr>
      <w:r w:rsidRPr="003B5C3D">
        <w:rPr>
          <w:b/>
          <w:bCs/>
          <w:color w:val="006DB1"/>
          <w:lang w:eastAsia="en-US"/>
        </w:rPr>
        <w:t>Single-sex services</w:t>
      </w:r>
      <w:r w:rsidR="00506D3D">
        <w:rPr>
          <w:rFonts w:ascii="Roboto-Black" w:hAnsi="Roboto-Black"/>
          <w:color w:val="006DB1"/>
          <w:lang w:eastAsia="en-US"/>
        </w:rPr>
        <w:br/>
      </w:r>
      <w:r w:rsidR="0029490A">
        <w:t>Providing a women-only service</w:t>
      </w:r>
    </w:p>
    <w:p w14:paraId="45E15281" w14:textId="77777777" w:rsidR="004347A4" w:rsidRPr="00506D3D" w:rsidRDefault="00EB5793" w:rsidP="0041521C">
      <w:pPr>
        <w:shd w:val="clear" w:color="auto" w:fill="FFFFFF"/>
        <w:rPr>
          <w:rFonts w:ascii="Roboto-Black" w:hAnsi="Roboto-Black"/>
          <w:color w:val="006DB1"/>
          <w:lang w:eastAsia="en-US"/>
        </w:rPr>
      </w:pPr>
      <w:r w:rsidRPr="003B5C3D">
        <w:rPr>
          <w:b/>
          <w:bCs/>
          <w:color w:val="006DB1"/>
          <w:lang w:eastAsia="en-US"/>
        </w:rPr>
        <w:t>Single-sex services</w:t>
      </w:r>
      <w:r w:rsidR="00506D3D">
        <w:rPr>
          <w:rFonts w:ascii="Roboto-Black" w:hAnsi="Roboto-Black"/>
          <w:color w:val="006DB1"/>
          <w:lang w:eastAsia="en-US"/>
        </w:rPr>
        <w:br/>
      </w:r>
      <w:r w:rsidR="00F06681" w:rsidRPr="00EB5793">
        <w:rPr>
          <w:color w:val="222222"/>
        </w:rPr>
        <w:t>Doing an equality impact assessment</w:t>
      </w:r>
      <w:r w:rsidR="00F06681">
        <w:rPr>
          <w:color w:val="222222"/>
        </w:rPr>
        <w:t xml:space="preserve"> </w:t>
      </w:r>
    </w:p>
    <w:p w14:paraId="7026F028" w14:textId="77777777" w:rsidR="007560F9" w:rsidRPr="007560F9" w:rsidRDefault="000A3F67" w:rsidP="007560F9">
      <w:r w:rsidRPr="003B3BB1">
        <w:br w:type="page"/>
      </w:r>
    </w:p>
    <w:p w14:paraId="20D831CF" w14:textId="03B35657" w:rsidR="007560F9" w:rsidRPr="004B11F1" w:rsidRDefault="004B11F1" w:rsidP="0025374A">
      <w:pPr>
        <w:pStyle w:val="Heading1"/>
        <w:spacing w:before="480" w:after="120"/>
      </w:pPr>
      <w:r>
        <w:lastRenderedPageBreak/>
        <w:t>1</w:t>
      </w:r>
      <w:r w:rsidR="009267B2">
        <w:tab/>
      </w:r>
      <w:r>
        <w:t>Purpose and scope</w:t>
      </w:r>
    </w:p>
    <w:p w14:paraId="20FB8EAB" w14:textId="5A0204F7" w:rsidR="007560F9" w:rsidRPr="007560F9" w:rsidRDefault="007560F9" w:rsidP="0025374A">
      <w:pPr>
        <w:numPr>
          <w:ilvl w:val="1"/>
          <w:numId w:val="8"/>
        </w:numPr>
        <w:pBdr>
          <w:top w:val="nil"/>
          <w:left w:val="nil"/>
          <w:bottom w:val="nil"/>
          <w:right w:val="nil"/>
          <w:between w:val="nil"/>
        </w:pBdr>
        <w:ind w:left="567" w:hanging="499"/>
        <w:rPr>
          <w:rFonts w:eastAsia="Roboto" w:cs="Roboto"/>
          <w:b/>
          <w:color w:val="000000"/>
          <w:szCs w:val="22"/>
        </w:rPr>
      </w:pPr>
      <w:r w:rsidRPr="007560F9">
        <w:rPr>
          <w:rFonts w:eastAsia="Roboto" w:cs="Roboto"/>
          <w:color w:val="000000"/>
          <w:szCs w:val="22"/>
          <w:shd w:val="clear" w:color="auto" w:fill="D9D9D9"/>
        </w:rPr>
        <w:t>[Organisation]</w:t>
      </w:r>
      <w:r w:rsidRPr="007560F9">
        <w:rPr>
          <w:rFonts w:eastAsia="Roboto" w:cs="Roboto"/>
          <w:color w:val="000000"/>
          <w:szCs w:val="22"/>
        </w:rPr>
        <w:t xml:space="preserve"> aims to </w:t>
      </w:r>
      <w:r w:rsidRPr="007560F9">
        <w:rPr>
          <w:rFonts w:eastAsia="Roboto" w:cs="Roboto"/>
          <w:color w:val="000000"/>
          <w:szCs w:val="22"/>
          <w:shd w:val="clear" w:color="auto" w:fill="D9D9D9"/>
        </w:rPr>
        <w:t>[Insert aims</w:t>
      </w:r>
      <w:r w:rsidR="00CB24D1">
        <w:rPr>
          <w:rFonts w:eastAsia="Roboto" w:cs="Roboto"/>
          <w:color w:val="000000"/>
          <w:szCs w:val="22"/>
          <w:shd w:val="clear" w:color="auto" w:fill="D9D9D9"/>
        </w:rPr>
        <w:t>, for example</w:t>
      </w:r>
      <w:r w:rsidRPr="007560F9">
        <w:rPr>
          <w:rFonts w:eastAsia="Roboto" w:cs="Roboto"/>
          <w:color w:val="000000"/>
          <w:szCs w:val="22"/>
          <w:shd w:val="clear" w:color="auto" w:fill="D9D9D9"/>
        </w:rPr>
        <w:t xml:space="preserve"> provide a decent standard of accommodation, advice and support to women and children fleeing domestic violence and abuse, so that they can feel safe, </w:t>
      </w:r>
      <w:proofErr w:type="gramStart"/>
      <w:r w:rsidRPr="007560F9">
        <w:rPr>
          <w:rFonts w:eastAsia="Roboto" w:cs="Roboto"/>
          <w:color w:val="000000"/>
          <w:szCs w:val="22"/>
          <w:shd w:val="clear" w:color="auto" w:fill="D9D9D9"/>
        </w:rPr>
        <w:t>recover</w:t>
      </w:r>
      <w:proofErr w:type="gramEnd"/>
      <w:r w:rsidRPr="007560F9">
        <w:rPr>
          <w:rFonts w:eastAsia="Roboto" w:cs="Roboto"/>
          <w:color w:val="000000"/>
          <w:szCs w:val="22"/>
          <w:shd w:val="clear" w:color="auto" w:fill="D9D9D9"/>
        </w:rPr>
        <w:t xml:space="preserve"> and be resettled].</w:t>
      </w:r>
    </w:p>
    <w:p w14:paraId="6D9CFFFF" w14:textId="77777777" w:rsidR="007560F9" w:rsidRPr="007560F9" w:rsidRDefault="007560F9" w:rsidP="004B11F1">
      <w:pPr>
        <w:pBdr>
          <w:top w:val="nil"/>
          <w:left w:val="nil"/>
          <w:bottom w:val="nil"/>
          <w:right w:val="nil"/>
          <w:between w:val="nil"/>
        </w:pBdr>
        <w:spacing w:before="320" w:after="320"/>
        <w:ind w:left="993" w:right="798"/>
        <w:rPr>
          <w:rFonts w:eastAsia="Roboto" w:cs="Roboto"/>
          <w:color w:val="000000"/>
          <w:szCs w:val="22"/>
        </w:rPr>
      </w:pPr>
      <w:r w:rsidRPr="007560F9">
        <w:rPr>
          <w:rFonts w:eastAsia="Roboto" w:cs="Roboto"/>
          <w:color w:val="000000"/>
          <w:szCs w:val="22"/>
          <w:shd w:val="clear" w:color="auto" w:fill="D9D9D9"/>
        </w:rPr>
        <w:t>Option A</w:t>
      </w:r>
      <w:r w:rsidR="004B11F1">
        <w:rPr>
          <w:rFonts w:eastAsia="Roboto" w:cs="Roboto"/>
          <w:color w:val="000000"/>
          <w:szCs w:val="22"/>
        </w:rPr>
        <w:t>:</w:t>
      </w:r>
      <w:r w:rsidRPr="007560F9">
        <w:rPr>
          <w:rFonts w:eastAsia="Roboto" w:cs="Roboto"/>
          <w:color w:val="000000"/>
          <w:szCs w:val="22"/>
        </w:rPr>
        <w:t xml:space="preserve"> All our services are female only (for women and their children/ including male children up to 12) </w:t>
      </w:r>
    </w:p>
    <w:p w14:paraId="3B15DD96" w14:textId="003AD9E0" w:rsidR="007560F9" w:rsidRPr="007560F9" w:rsidRDefault="007560F9" w:rsidP="004B11F1">
      <w:pPr>
        <w:pBdr>
          <w:top w:val="nil"/>
          <w:left w:val="nil"/>
          <w:bottom w:val="nil"/>
          <w:right w:val="nil"/>
          <w:between w:val="nil"/>
        </w:pBdr>
        <w:spacing w:before="320" w:after="320"/>
        <w:ind w:left="993" w:right="798"/>
        <w:rPr>
          <w:rFonts w:eastAsia="Roboto" w:cs="Roboto"/>
          <w:color w:val="000000"/>
          <w:szCs w:val="22"/>
        </w:rPr>
      </w:pPr>
      <w:r w:rsidRPr="007560F9">
        <w:rPr>
          <w:rFonts w:eastAsia="Roboto" w:cs="Roboto"/>
          <w:color w:val="000000"/>
          <w:szCs w:val="22"/>
          <w:shd w:val="clear" w:color="auto" w:fill="D9D9D9"/>
        </w:rPr>
        <w:t>Option B</w:t>
      </w:r>
      <w:r w:rsidR="004B11F1">
        <w:rPr>
          <w:rFonts w:eastAsia="Roboto" w:cs="Roboto"/>
          <w:color w:val="000000"/>
          <w:szCs w:val="22"/>
        </w:rPr>
        <w:t xml:space="preserve">: </w:t>
      </w:r>
      <w:r w:rsidRPr="007560F9">
        <w:rPr>
          <w:rFonts w:eastAsia="Roboto" w:cs="Roboto"/>
          <w:color w:val="000000"/>
          <w:szCs w:val="22"/>
        </w:rPr>
        <w:t xml:space="preserve">Although our core </w:t>
      </w:r>
      <w:r w:rsidRPr="007560F9">
        <w:rPr>
          <w:rFonts w:eastAsia="Roboto" w:cs="Roboto"/>
          <w:color w:val="000000"/>
          <w:szCs w:val="22"/>
          <w:shd w:val="clear" w:color="auto" w:fill="D9D9D9"/>
        </w:rPr>
        <w:t>[specify]</w:t>
      </w:r>
      <w:r w:rsidRPr="007560F9">
        <w:rPr>
          <w:rFonts w:eastAsia="Roboto" w:cs="Roboto"/>
          <w:color w:val="000000"/>
          <w:szCs w:val="22"/>
        </w:rPr>
        <w:t xml:space="preserve"> service is female only, we also provide a limited service to male as well as female clients </w:t>
      </w:r>
      <w:r w:rsidRPr="007560F9">
        <w:rPr>
          <w:rFonts w:eastAsia="Roboto" w:cs="Roboto"/>
          <w:color w:val="000000"/>
          <w:szCs w:val="22"/>
          <w:shd w:val="clear" w:color="auto" w:fill="D9D9D9"/>
        </w:rPr>
        <w:t>[</w:t>
      </w:r>
      <w:r w:rsidR="00CB24D1">
        <w:rPr>
          <w:rFonts w:eastAsia="Roboto" w:cs="Roboto"/>
          <w:color w:val="000000"/>
          <w:szCs w:val="22"/>
          <w:shd w:val="clear" w:color="auto" w:fill="D9D9D9"/>
        </w:rPr>
        <w:t>for example</w:t>
      </w:r>
      <w:r w:rsidRPr="007560F9">
        <w:rPr>
          <w:rFonts w:eastAsia="Roboto" w:cs="Roboto"/>
          <w:color w:val="000000"/>
          <w:szCs w:val="22"/>
          <w:shd w:val="clear" w:color="auto" w:fill="D9D9D9"/>
        </w:rPr>
        <w:t xml:space="preserve"> helpline, offsite 1-to-1 co</w:t>
      </w:r>
      <w:r w:rsidR="004B11F1">
        <w:rPr>
          <w:rFonts w:eastAsia="Roboto" w:cs="Roboto"/>
          <w:color w:val="000000"/>
          <w:szCs w:val="22"/>
          <w:shd w:val="clear" w:color="auto" w:fill="D9D9D9"/>
        </w:rPr>
        <w:t>unselling, dispersed units etc –</w:t>
      </w:r>
      <w:r w:rsidRPr="007560F9">
        <w:rPr>
          <w:rFonts w:eastAsia="Roboto" w:cs="Roboto"/>
          <w:color w:val="000000"/>
          <w:szCs w:val="22"/>
          <w:shd w:val="clear" w:color="auto" w:fill="D9D9D9"/>
        </w:rPr>
        <w:t xml:space="preserve"> specify]</w:t>
      </w:r>
    </w:p>
    <w:p w14:paraId="50E29863" w14:textId="77777777" w:rsidR="007560F9" w:rsidRPr="0025374A" w:rsidRDefault="007560F9" w:rsidP="0025374A">
      <w:pPr>
        <w:numPr>
          <w:ilvl w:val="1"/>
          <w:numId w:val="8"/>
        </w:numPr>
        <w:pBdr>
          <w:top w:val="nil"/>
          <w:left w:val="nil"/>
          <w:bottom w:val="nil"/>
          <w:right w:val="nil"/>
          <w:between w:val="nil"/>
        </w:pBdr>
        <w:ind w:left="567" w:hanging="567"/>
        <w:rPr>
          <w:rFonts w:eastAsia="Roboto" w:cs="Roboto"/>
          <w:b/>
          <w:color w:val="000000"/>
          <w:szCs w:val="22"/>
        </w:rPr>
      </w:pPr>
      <w:r w:rsidRPr="007560F9">
        <w:rPr>
          <w:rFonts w:eastAsia="Roboto" w:cs="Roboto"/>
          <w:color w:val="000000"/>
          <w:szCs w:val="22"/>
        </w:rPr>
        <w:t xml:space="preserve">This policy sets out our approach to providing a single-sex service. Its aim is to provide </w:t>
      </w:r>
      <w:r w:rsidRPr="004B11F1">
        <w:rPr>
          <w:rFonts w:eastAsia="Roboto"/>
        </w:rPr>
        <w:t>clear</w:t>
      </w:r>
      <w:r w:rsidRPr="007560F9">
        <w:rPr>
          <w:rFonts w:eastAsia="Roboto" w:cs="Roboto"/>
          <w:color w:val="000000"/>
          <w:szCs w:val="22"/>
        </w:rPr>
        <w:t xml:space="preserve"> expectations for all. It will be displayed on our website and shared with funders and partner agencies as well as clients. </w:t>
      </w:r>
    </w:p>
    <w:p w14:paraId="1FFCE017" w14:textId="3F0BD78F" w:rsidR="007560F9" w:rsidRPr="007560F9" w:rsidRDefault="007560F9" w:rsidP="0025374A">
      <w:pPr>
        <w:pStyle w:val="Heading1"/>
        <w:spacing w:before="480" w:after="120"/>
      </w:pPr>
      <w:bookmarkStart w:id="0" w:name="_heading=h.5fhxtud91mll" w:colFirst="0" w:colLast="0"/>
      <w:bookmarkEnd w:id="0"/>
      <w:r w:rsidRPr="007560F9">
        <w:t>2</w:t>
      </w:r>
      <w:r w:rsidR="009267B2">
        <w:tab/>
      </w:r>
      <w:r w:rsidRPr="007560F9">
        <w:t>Terminology</w:t>
      </w:r>
    </w:p>
    <w:p w14:paraId="432D88D4" w14:textId="77777777" w:rsidR="007560F9" w:rsidRPr="007560F9" w:rsidRDefault="007560F9" w:rsidP="0025374A">
      <w:pPr>
        <w:numPr>
          <w:ilvl w:val="1"/>
          <w:numId w:val="9"/>
        </w:numPr>
        <w:pBdr>
          <w:top w:val="nil"/>
          <w:left w:val="nil"/>
          <w:bottom w:val="nil"/>
          <w:right w:val="nil"/>
          <w:between w:val="nil"/>
        </w:pBdr>
        <w:ind w:left="567" w:hanging="501"/>
        <w:rPr>
          <w:rFonts w:eastAsia="Roboto" w:cs="Roboto"/>
          <w:b/>
          <w:color w:val="000000"/>
          <w:szCs w:val="22"/>
        </w:rPr>
      </w:pPr>
      <w:r w:rsidRPr="007560F9">
        <w:rPr>
          <w:rFonts w:eastAsia="Roboto" w:cs="Roboto"/>
          <w:color w:val="000000"/>
          <w:szCs w:val="22"/>
        </w:rPr>
        <w:t>This policy uses the following definitions: </w:t>
      </w:r>
    </w:p>
    <w:p w14:paraId="44E708E1" w14:textId="77777777" w:rsidR="007560F9" w:rsidRPr="007560F9"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color w:val="000000"/>
          <w:szCs w:val="22"/>
        </w:rPr>
        <w:t xml:space="preserve">A </w:t>
      </w:r>
      <w:r w:rsidRPr="007560F9">
        <w:rPr>
          <w:rFonts w:eastAsia="Roboto" w:cs="Roboto"/>
          <w:b/>
          <w:color w:val="000000"/>
          <w:szCs w:val="22"/>
        </w:rPr>
        <w:t xml:space="preserve">woman </w:t>
      </w:r>
      <w:r w:rsidRPr="007560F9">
        <w:rPr>
          <w:rFonts w:eastAsia="Roboto" w:cs="Roboto"/>
          <w:color w:val="000000"/>
          <w:szCs w:val="22"/>
        </w:rPr>
        <w:t>is an adult human female.</w:t>
      </w:r>
    </w:p>
    <w:p w14:paraId="6E4C6DBC" w14:textId="03A127F2" w:rsidR="007560F9" w:rsidRPr="007560F9"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b/>
          <w:color w:val="000000"/>
          <w:szCs w:val="22"/>
        </w:rPr>
        <w:t xml:space="preserve">Sex </w:t>
      </w:r>
      <w:r w:rsidRPr="007560F9">
        <w:rPr>
          <w:rFonts w:eastAsia="Roboto" w:cs="Roboto"/>
          <w:color w:val="000000"/>
          <w:szCs w:val="22"/>
        </w:rPr>
        <w:t>means being male or female. It relates to biology: the roles played by male and female bodies in sexual reproduction. It is recorded at birth. Sex is a protected characteristic in the Equality Act (</w:t>
      </w:r>
      <w:r w:rsidR="00ED3A5B">
        <w:rPr>
          <w:rFonts w:eastAsia="Roboto" w:cs="Roboto"/>
          <w:color w:val="000000"/>
          <w:szCs w:val="22"/>
        </w:rPr>
        <w:t xml:space="preserve">section </w:t>
      </w:r>
      <w:r w:rsidRPr="007560F9">
        <w:rPr>
          <w:rFonts w:eastAsia="Roboto" w:cs="Roboto"/>
          <w:color w:val="000000"/>
          <w:szCs w:val="22"/>
        </w:rPr>
        <w:t>10).</w:t>
      </w:r>
    </w:p>
    <w:p w14:paraId="051AC8E0" w14:textId="77777777" w:rsidR="007560F9" w:rsidRPr="007560F9"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color w:val="000000"/>
          <w:szCs w:val="22"/>
        </w:rPr>
        <w:t>The words woman and female are used interchangeably. </w:t>
      </w:r>
    </w:p>
    <w:p w14:paraId="6F98EB59" w14:textId="20B23DFC" w:rsidR="007560F9" w:rsidRPr="007560F9"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b/>
          <w:color w:val="000000"/>
          <w:szCs w:val="22"/>
        </w:rPr>
        <w:t xml:space="preserve">Trans or transgender </w:t>
      </w:r>
      <w:r w:rsidRPr="007560F9">
        <w:rPr>
          <w:rFonts w:eastAsia="Roboto" w:cs="Roboto"/>
          <w:color w:val="000000"/>
          <w:szCs w:val="22"/>
        </w:rPr>
        <w:t xml:space="preserve">is an umbrella term for people who do not identify with their </w:t>
      </w:r>
      <w:proofErr w:type="gramStart"/>
      <w:r w:rsidRPr="007560F9">
        <w:rPr>
          <w:rFonts w:eastAsia="Roboto" w:cs="Roboto"/>
          <w:color w:val="000000"/>
          <w:szCs w:val="22"/>
        </w:rPr>
        <w:t>sex, and</w:t>
      </w:r>
      <w:proofErr w:type="gramEnd"/>
      <w:r w:rsidRPr="007560F9">
        <w:rPr>
          <w:rFonts w:eastAsia="Roboto" w:cs="Roboto"/>
          <w:color w:val="000000"/>
          <w:szCs w:val="22"/>
        </w:rPr>
        <w:t xml:space="preserve"> may seek to live with a </w:t>
      </w:r>
      <w:r w:rsidR="00DC6BA3">
        <w:rPr>
          <w:rFonts w:eastAsia="Roboto" w:cs="Roboto"/>
          <w:color w:val="000000"/>
          <w:szCs w:val="22"/>
        </w:rPr>
        <w:t>‘</w:t>
      </w:r>
      <w:r w:rsidRPr="007560F9">
        <w:rPr>
          <w:rFonts w:eastAsia="Roboto" w:cs="Roboto"/>
          <w:color w:val="000000"/>
          <w:szCs w:val="22"/>
        </w:rPr>
        <w:t>gender identity</w:t>
      </w:r>
      <w:r w:rsidR="00DC6BA3">
        <w:rPr>
          <w:rFonts w:eastAsia="Roboto" w:cs="Roboto"/>
          <w:color w:val="000000"/>
          <w:szCs w:val="22"/>
        </w:rPr>
        <w:t>’</w:t>
      </w:r>
      <w:r w:rsidRPr="007560F9">
        <w:rPr>
          <w:rFonts w:eastAsia="Roboto" w:cs="Roboto"/>
          <w:color w:val="000000"/>
          <w:szCs w:val="22"/>
        </w:rPr>
        <w:t xml:space="preserve"> that does not reflect their sex. It may (but does not necessarily) involve medical procedures to change the appearance of their body.</w:t>
      </w:r>
    </w:p>
    <w:p w14:paraId="5889BB74" w14:textId="0AD3F444" w:rsidR="007560F9" w:rsidRPr="004B11F1" w:rsidRDefault="007560F9" w:rsidP="00257210">
      <w:pPr>
        <w:pBdr>
          <w:top w:val="nil"/>
          <w:left w:val="nil"/>
          <w:bottom w:val="nil"/>
          <w:right w:val="nil"/>
          <w:between w:val="nil"/>
        </w:pBdr>
        <w:ind w:left="1440" w:right="-6"/>
        <w:rPr>
          <w:rFonts w:eastAsia="Roboto" w:cs="Roboto"/>
          <w:color w:val="000000"/>
          <w:szCs w:val="22"/>
        </w:rPr>
      </w:pPr>
      <w:r w:rsidRPr="007560F9">
        <w:rPr>
          <w:rFonts w:eastAsia="Roboto" w:cs="Roboto"/>
          <w:color w:val="000000"/>
          <w:szCs w:val="22"/>
        </w:rPr>
        <w:t xml:space="preserve">Gender </w:t>
      </w:r>
      <w:r w:rsidR="00CB24D1">
        <w:rPr>
          <w:rFonts w:eastAsia="Roboto" w:cs="Roboto"/>
          <w:color w:val="000000"/>
          <w:szCs w:val="22"/>
        </w:rPr>
        <w:t>r</w:t>
      </w:r>
      <w:r w:rsidRPr="007560F9">
        <w:rPr>
          <w:rFonts w:eastAsia="Roboto" w:cs="Roboto"/>
          <w:color w:val="000000"/>
          <w:szCs w:val="22"/>
        </w:rPr>
        <w:t>eassignment is a protected characteristic in the Equality Act</w:t>
      </w:r>
      <w:r w:rsidR="00CB24D1">
        <w:rPr>
          <w:rFonts w:eastAsia="Roboto" w:cs="Roboto"/>
          <w:color w:val="000000"/>
          <w:szCs w:val="22"/>
        </w:rPr>
        <w:t xml:space="preserve"> 2010</w:t>
      </w:r>
      <w:r w:rsidRPr="007560F9">
        <w:rPr>
          <w:rFonts w:eastAsia="Roboto" w:cs="Roboto"/>
          <w:color w:val="000000"/>
          <w:szCs w:val="22"/>
        </w:rPr>
        <w:t xml:space="preserve"> (</w:t>
      </w:r>
      <w:r w:rsidR="00ED3A5B">
        <w:rPr>
          <w:rFonts w:eastAsia="Roboto" w:cs="Roboto"/>
          <w:color w:val="000000"/>
          <w:szCs w:val="22"/>
        </w:rPr>
        <w:t xml:space="preserve">section </w:t>
      </w:r>
      <w:r w:rsidRPr="007560F9">
        <w:rPr>
          <w:rFonts w:eastAsia="Roboto" w:cs="Roboto"/>
          <w:color w:val="000000"/>
          <w:szCs w:val="22"/>
        </w:rPr>
        <w:t xml:space="preserve">7) referring to </w:t>
      </w:r>
      <w:r w:rsidR="00DC6BA3">
        <w:rPr>
          <w:rFonts w:eastAsia="Roboto" w:cs="Roboto"/>
          <w:color w:val="000000"/>
          <w:szCs w:val="22"/>
        </w:rPr>
        <w:t>“</w:t>
      </w:r>
      <w:r w:rsidRPr="007560F9">
        <w:rPr>
          <w:rFonts w:eastAsia="Roboto" w:cs="Roboto"/>
          <w:color w:val="000000"/>
          <w:szCs w:val="22"/>
        </w:rPr>
        <w:t>people who are proposing to undergo, are undergoing or have undergone gender reassignment</w:t>
      </w:r>
      <w:r w:rsidR="00DC6BA3">
        <w:rPr>
          <w:rFonts w:eastAsia="Roboto" w:cs="Roboto"/>
          <w:color w:val="000000"/>
          <w:szCs w:val="22"/>
        </w:rPr>
        <w:t>”</w:t>
      </w:r>
      <w:r w:rsidRPr="007560F9">
        <w:rPr>
          <w:rFonts w:eastAsia="Roboto" w:cs="Roboto"/>
          <w:color w:val="000000"/>
          <w:szCs w:val="22"/>
        </w:rPr>
        <w:t>. Having this protected characteristic does not change a person</w:t>
      </w:r>
      <w:r w:rsidR="00DC6BA3">
        <w:rPr>
          <w:rFonts w:eastAsia="Roboto" w:cs="Roboto"/>
          <w:color w:val="000000"/>
          <w:szCs w:val="22"/>
        </w:rPr>
        <w:t>’</w:t>
      </w:r>
      <w:r w:rsidRPr="007560F9">
        <w:rPr>
          <w:rFonts w:eastAsia="Roboto" w:cs="Roboto"/>
          <w:color w:val="000000"/>
          <w:szCs w:val="22"/>
        </w:rPr>
        <w:t>s legal or biological sex. </w:t>
      </w:r>
    </w:p>
    <w:p w14:paraId="36E93060" w14:textId="32B44220" w:rsidR="007560F9" w:rsidRDefault="007560F9" w:rsidP="0025374A">
      <w:pPr>
        <w:pStyle w:val="Heading1"/>
        <w:spacing w:before="480" w:after="120"/>
        <w:rPr>
          <w:rFonts w:cs="Roboto"/>
          <w:b w:val="0"/>
          <w:color w:val="000000"/>
          <w:sz w:val="22"/>
          <w:szCs w:val="22"/>
        </w:rPr>
      </w:pPr>
      <w:r>
        <w:lastRenderedPageBreak/>
        <w:t>3</w:t>
      </w:r>
      <w:r w:rsidR="009267B2">
        <w:tab/>
      </w:r>
      <w:r>
        <w:t>Principles</w:t>
      </w:r>
    </w:p>
    <w:p w14:paraId="2AF1A78C" w14:textId="395662C3"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highlight w:val="white"/>
        </w:rPr>
        <w:t xml:space="preserve">General </w:t>
      </w:r>
      <w:r w:rsidR="00ED3A5B">
        <w:rPr>
          <w:rFonts w:eastAsia="Roboto" w:cs="Roboto"/>
          <w:color w:val="000000"/>
          <w:szCs w:val="22"/>
        </w:rPr>
        <w:t>r</w:t>
      </w:r>
      <w:r w:rsidRPr="007560F9">
        <w:rPr>
          <w:rFonts w:eastAsia="Roboto" w:cs="Roboto"/>
          <w:color w:val="000000"/>
          <w:szCs w:val="22"/>
        </w:rPr>
        <w:t>ecommendation</w:t>
      </w:r>
      <w:r w:rsidRPr="007560F9">
        <w:rPr>
          <w:rFonts w:eastAsia="Roboto" w:cs="Roboto"/>
          <w:color w:val="000000"/>
          <w:szCs w:val="22"/>
          <w:highlight w:val="white"/>
        </w:rPr>
        <w:t xml:space="preserve"> 19 of </w:t>
      </w:r>
      <w:r w:rsidRPr="00ED3A5B">
        <w:rPr>
          <w:rFonts w:eastAsia="Roboto" w:cs="Roboto"/>
          <w:i/>
          <w:iCs/>
          <w:color w:val="000000"/>
          <w:szCs w:val="22"/>
        </w:rPr>
        <w:t>The Convention on the Elimination of All Forms of Violence Against Women</w:t>
      </w:r>
      <w:r w:rsidRPr="007560F9">
        <w:rPr>
          <w:rFonts w:eastAsia="Roboto" w:cs="Roboto"/>
          <w:color w:val="000000"/>
          <w:szCs w:val="22"/>
        </w:rPr>
        <w:t xml:space="preserve"> (CEDAW) </w:t>
      </w:r>
      <w:r w:rsidRPr="007560F9">
        <w:rPr>
          <w:rFonts w:eastAsia="Roboto" w:cs="Roboto"/>
          <w:color w:val="000000"/>
          <w:szCs w:val="22"/>
          <w:highlight w:val="white"/>
        </w:rPr>
        <w:t xml:space="preserve">highlights that </w:t>
      </w:r>
      <w:r w:rsidRPr="007560F9">
        <w:rPr>
          <w:rFonts w:eastAsia="Roboto" w:cs="Roboto"/>
          <w:color w:val="000000"/>
          <w:szCs w:val="22"/>
        </w:rPr>
        <w:t>violence against women </w:t>
      </w:r>
    </w:p>
    <w:p w14:paraId="13B56314" w14:textId="59FA26F0" w:rsidR="007560F9" w:rsidRPr="007560F9" w:rsidRDefault="00DC6BA3" w:rsidP="00325AB5">
      <w:pPr>
        <w:pStyle w:val="Blueindented"/>
        <w:rPr>
          <w:rFonts w:eastAsia="Roboto"/>
        </w:rPr>
      </w:pPr>
      <w:r>
        <w:rPr>
          <w:rFonts w:eastAsia="Roboto"/>
        </w:rPr>
        <w:t>“</w:t>
      </w:r>
      <w:proofErr w:type="gramStart"/>
      <w:r w:rsidR="007560F9" w:rsidRPr="007560F9">
        <w:rPr>
          <w:rFonts w:eastAsia="Roboto"/>
        </w:rPr>
        <w:t>is</w:t>
      </w:r>
      <w:proofErr w:type="gramEnd"/>
      <w:r w:rsidR="007560F9" w:rsidRPr="007560F9">
        <w:rPr>
          <w:rFonts w:eastAsia="Roboto"/>
        </w:rPr>
        <w:t xml:space="preserve"> a form of discrimination that seriously inhibits women</w:t>
      </w:r>
      <w:r>
        <w:rPr>
          <w:rFonts w:eastAsia="Roboto"/>
        </w:rPr>
        <w:t>’</w:t>
      </w:r>
      <w:r w:rsidR="007560F9" w:rsidRPr="007560F9">
        <w:rPr>
          <w:rFonts w:eastAsia="Roboto"/>
        </w:rPr>
        <w:t>s ability to enjoy rights and freedoms on a basis of equality with men.</w:t>
      </w:r>
      <w:r>
        <w:rPr>
          <w:rFonts w:eastAsia="Roboto"/>
        </w:rPr>
        <w:t>”</w:t>
      </w:r>
      <w:r w:rsidR="007560F9" w:rsidRPr="007560F9">
        <w:rPr>
          <w:rFonts w:eastAsia="Roboto"/>
        </w:rPr>
        <w:t> </w:t>
      </w:r>
    </w:p>
    <w:p w14:paraId="30A6B91A" w14:textId="4217B033"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rPr>
        <w:t>We</w:t>
      </w:r>
      <w:r w:rsidRPr="007560F9">
        <w:rPr>
          <w:rFonts w:eastAsia="Roboto" w:cs="Roboto"/>
          <w:color w:val="000000"/>
          <w:szCs w:val="22"/>
          <w:highlight w:val="white"/>
        </w:rPr>
        <w:t xml:space="preserve"> seek to counter this discrimination by providing a women-only (female-only) service.</w:t>
      </w:r>
    </w:p>
    <w:p w14:paraId="0717F530" w14:textId="39C91B9B"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rPr>
        <w:t xml:space="preserve">Research and survey evidence </w:t>
      </w:r>
      <w:r w:rsidRPr="007560F9">
        <w:rPr>
          <w:rFonts w:eastAsia="Roboto" w:cs="Roboto"/>
          <w:color w:val="000000"/>
          <w:szCs w:val="22"/>
          <w:shd w:val="clear" w:color="auto" w:fill="D9D9D9"/>
        </w:rPr>
        <w:t>[as well as local feedback from our clients</w:t>
      </w:r>
      <w:r w:rsidRPr="00ED3A5B">
        <w:rPr>
          <w:rFonts w:eastAsia="Roboto" w:cs="Roboto"/>
          <w:szCs w:val="22"/>
          <w:shd w:val="clear" w:color="auto" w:fill="D9D9D9"/>
        </w:rPr>
        <w:t>]</w:t>
      </w:r>
      <w:r w:rsidR="00ED3A5B" w:rsidRPr="007560F9">
        <w:rPr>
          <w:rFonts w:eastAsia="Roboto" w:cs="Roboto"/>
          <w:color w:val="000000"/>
          <w:szCs w:val="22"/>
        </w:rPr>
        <w:t xml:space="preserve"> </w:t>
      </w:r>
      <w:r w:rsidRPr="007560F9">
        <w:rPr>
          <w:rFonts w:eastAsia="Roboto" w:cs="Roboto"/>
          <w:color w:val="000000"/>
          <w:szCs w:val="22"/>
        </w:rPr>
        <w:t>show that there is a preference and need for female</w:t>
      </w:r>
      <w:r w:rsidR="00ED3A5B">
        <w:rPr>
          <w:rFonts w:eastAsia="Roboto" w:cs="Roboto"/>
          <w:color w:val="000000"/>
          <w:szCs w:val="22"/>
        </w:rPr>
        <w:t>-</w:t>
      </w:r>
      <w:r w:rsidRPr="007560F9">
        <w:rPr>
          <w:rFonts w:eastAsia="Roboto" w:cs="Roboto"/>
          <w:color w:val="000000"/>
          <w:szCs w:val="22"/>
        </w:rPr>
        <w:t>only services for women recovering from domestic violence (see Annex for research overview). </w:t>
      </w:r>
    </w:p>
    <w:p w14:paraId="3D25E4A4" w14:textId="4B96E188"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highlight w:val="white"/>
        </w:rPr>
        <w:t>Our service is trauma</w:t>
      </w:r>
      <w:r w:rsidR="00ED3A5B">
        <w:rPr>
          <w:rFonts w:eastAsia="Roboto" w:cs="Roboto"/>
          <w:color w:val="000000"/>
          <w:szCs w:val="22"/>
          <w:highlight w:val="white"/>
        </w:rPr>
        <w:t xml:space="preserve"> </w:t>
      </w:r>
      <w:r w:rsidRPr="007560F9">
        <w:rPr>
          <w:rFonts w:eastAsia="Roboto" w:cs="Roboto"/>
          <w:color w:val="000000"/>
          <w:szCs w:val="22"/>
          <w:highlight w:val="white"/>
        </w:rPr>
        <w:t xml:space="preserve">informed. We seek to provide an environment that offers safety, </w:t>
      </w:r>
      <w:proofErr w:type="gramStart"/>
      <w:r w:rsidRPr="007560F9">
        <w:rPr>
          <w:rFonts w:eastAsia="Roboto" w:cs="Roboto"/>
          <w:color w:val="000000"/>
          <w:szCs w:val="22"/>
          <w:highlight w:val="white"/>
        </w:rPr>
        <w:t>empowerment</w:t>
      </w:r>
      <w:proofErr w:type="gramEnd"/>
      <w:r w:rsidRPr="007560F9">
        <w:rPr>
          <w:rFonts w:eastAsia="Roboto" w:cs="Roboto"/>
          <w:color w:val="000000"/>
          <w:szCs w:val="22"/>
          <w:highlight w:val="white"/>
        </w:rPr>
        <w:t xml:space="preserve"> and healing, and does not exacerbate trauma. The rules that secure a female-only environment are therefore non-negotiable.</w:t>
      </w:r>
    </w:p>
    <w:p w14:paraId="71C135E0" w14:textId="77777777" w:rsidR="007560F9" w:rsidRPr="007560F9" w:rsidRDefault="007560F9" w:rsidP="0025374A">
      <w:pPr>
        <w:numPr>
          <w:ilvl w:val="1"/>
          <w:numId w:val="10"/>
        </w:numPr>
        <w:pBdr>
          <w:top w:val="nil"/>
          <w:left w:val="nil"/>
          <w:bottom w:val="nil"/>
          <w:right w:val="nil"/>
          <w:between w:val="nil"/>
        </w:pBdr>
        <w:ind w:left="567" w:hanging="567"/>
        <w:rPr>
          <w:rFonts w:eastAsia="Roboto" w:cs="Roboto"/>
          <w:color w:val="000000"/>
          <w:szCs w:val="22"/>
        </w:rPr>
      </w:pPr>
      <w:r w:rsidRPr="007560F9">
        <w:rPr>
          <w:rFonts w:eastAsia="Roboto" w:cs="Roboto"/>
          <w:color w:val="000000"/>
          <w:szCs w:val="22"/>
          <w:highlight w:val="white"/>
        </w:rPr>
        <w:t xml:space="preserve">We operate within the Equality Act 2010, the Charities </w:t>
      </w:r>
      <w:proofErr w:type="gramStart"/>
      <w:r w:rsidRPr="007560F9">
        <w:rPr>
          <w:rFonts w:eastAsia="Roboto" w:cs="Roboto"/>
          <w:color w:val="000000"/>
          <w:szCs w:val="22"/>
          <w:highlight w:val="white"/>
        </w:rPr>
        <w:t>Act</w:t>
      </w:r>
      <w:proofErr w:type="gramEnd"/>
      <w:r w:rsidRPr="007560F9">
        <w:rPr>
          <w:rFonts w:eastAsia="Roboto" w:cs="Roboto"/>
          <w:color w:val="000000"/>
          <w:szCs w:val="22"/>
          <w:highlight w:val="white"/>
        </w:rPr>
        <w:t xml:space="preserve"> and the Data Protection Act, as well as other relevant legislation. </w:t>
      </w:r>
    </w:p>
    <w:p w14:paraId="1C3CCB76" w14:textId="07D4B704" w:rsidR="007560F9" w:rsidRPr="007560F9" w:rsidRDefault="007560F9" w:rsidP="0025374A">
      <w:pPr>
        <w:numPr>
          <w:ilvl w:val="1"/>
          <w:numId w:val="10"/>
        </w:numPr>
        <w:pBdr>
          <w:top w:val="nil"/>
          <w:left w:val="nil"/>
          <w:bottom w:val="nil"/>
          <w:right w:val="nil"/>
          <w:between w:val="nil"/>
        </w:pBdr>
        <w:ind w:left="567" w:hanging="567"/>
        <w:rPr>
          <w:rFonts w:eastAsia="Roboto" w:cs="Roboto"/>
          <w:b/>
          <w:color w:val="000000"/>
          <w:szCs w:val="22"/>
        </w:rPr>
      </w:pPr>
      <w:r w:rsidRPr="007560F9">
        <w:rPr>
          <w:rFonts w:eastAsia="Roboto" w:cs="Roboto"/>
          <w:color w:val="000000"/>
          <w:szCs w:val="22"/>
          <w:highlight w:val="white"/>
        </w:rPr>
        <w:t>We respect everybody</w:t>
      </w:r>
      <w:r w:rsidR="00DC6BA3">
        <w:rPr>
          <w:rFonts w:eastAsia="Roboto" w:cs="Roboto"/>
          <w:color w:val="000000"/>
          <w:szCs w:val="22"/>
          <w:highlight w:val="white"/>
        </w:rPr>
        <w:t>’</w:t>
      </w:r>
      <w:r w:rsidRPr="007560F9">
        <w:rPr>
          <w:rFonts w:eastAsia="Roboto" w:cs="Roboto"/>
          <w:color w:val="000000"/>
          <w:szCs w:val="22"/>
          <w:highlight w:val="white"/>
        </w:rPr>
        <w:t>s human rights and will seek to treat everybody with respect and dignity. </w:t>
      </w:r>
    </w:p>
    <w:p w14:paraId="635635B9" w14:textId="77777777" w:rsidR="007560F9" w:rsidRPr="007560F9" w:rsidRDefault="007560F9" w:rsidP="0025374A">
      <w:pPr>
        <w:numPr>
          <w:ilvl w:val="1"/>
          <w:numId w:val="10"/>
        </w:numPr>
        <w:pBdr>
          <w:top w:val="nil"/>
          <w:left w:val="nil"/>
          <w:bottom w:val="nil"/>
          <w:right w:val="nil"/>
          <w:between w:val="nil"/>
        </w:pBdr>
        <w:ind w:left="567" w:hanging="567"/>
        <w:rPr>
          <w:rFonts w:eastAsia="Roboto" w:cs="Roboto"/>
          <w:b/>
          <w:color w:val="000000"/>
          <w:szCs w:val="22"/>
        </w:rPr>
      </w:pPr>
      <w:r w:rsidRPr="007560F9">
        <w:rPr>
          <w:rFonts w:eastAsia="Roboto" w:cs="Roboto"/>
          <w:color w:val="000000"/>
          <w:szCs w:val="22"/>
          <w:highlight w:val="white"/>
        </w:rPr>
        <w:t>We will not tolerate any harassment of any person.</w:t>
      </w:r>
    </w:p>
    <w:p w14:paraId="7D57DB76" w14:textId="323E9EC8" w:rsidR="007560F9" w:rsidRDefault="007560F9" w:rsidP="00257210">
      <w:pPr>
        <w:pStyle w:val="Heading1"/>
        <w:widowControl w:val="0"/>
        <w:spacing w:before="480" w:after="120"/>
      </w:pPr>
      <w:bookmarkStart w:id="1" w:name="_heading=h.gv3e0h1vak7v" w:colFirst="0" w:colLast="0"/>
      <w:bookmarkEnd w:id="1"/>
      <w:r>
        <w:t>4</w:t>
      </w:r>
      <w:r w:rsidR="009267B2">
        <w:tab/>
      </w:r>
      <w:r>
        <w:t>Single-</w:t>
      </w:r>
      <w:r w:rsidR="00257210">
        <w:t>s</w:t>
      </w:r>
      <w:r>
        <w:t xml:space="preserve">ex </w:t>
      </w:r>
      <w:r w:rsidR="00257210">
        <w:t>s</w:t>
      </w:r>
      <w:r>
        <w:t>ervices and the Equality Act 2010</w:t>
      </w:r>
    </w:p>
    <w:p w14:paraId="2E8B353B" w14:textId="77777777" w:rsidR="007560F9" w:rsidRPr="00257210" w:rsidRDefault="007560F9" w:rsidP="00257210">
      <w:pPr>
        <w:rPr>
          <w:rFonts w:eastAsia="Roboto"/>
        </w:rPr>
      </w:pPr>
      <w:r w:rsidRPr="00257210">
        <w:rPr>
          <w:rFonts w:eastAsia="Roboto"/>
        </w:rPr>
        <w:t>We provide</w:t>
      </w:r>
      <w:r w:rsidRPr="00257210">
        <w:rPr>
          <w:rFonts w:eastAsia="Roboto"/>
          <w:highlight w:val="white"/>
        </w:rPr>
        <w:t xml:space="preserve"> </w:t>
      </w:r>
      <w:r w:rsidRPr="00257210">
        <w:rPr>
          <w:rFonts w:eastAsia="Roboto"/>
        </w:rPr>
        <w:t>single-sex services based the exceptions provided in the Equality Act 2010, specifically:</w:t>
      </w:r>
    </w:p>
    <w:p w14:paraId="2D85D98C" w14:textId="61042A88" w:rsidR="007560F9" w:rsidRPr="007560F9" w:rsidRDefault="007560F9" w:rsidP="00257210">
      <w:pPr>
        <w:numPr>
          <w:ilvl w:val="1"/>
          <w:numId w:val="11"/>
        </w:numPr>
        <w:pBdr>
          <w:top w:val="nil"/>
          <w:left w:val="nil"/>
          <w:bottom w:val="nil"/>
          <w:right w:val="nil"/>
          <w:between w:val="nil"/>
        </w:pBdr>
        <w:ind w:left="567" w:hanging="567"/>
        <w:rPr>
          <w:rFonts w:eastAsia="Roboto" w:cs="Roboto"/>
          <w:b/>
          <w:color w:val="000000"/>
          <w:szCs w:val="22"/>
        </w:rPr>
      </w:pPr>
      <w:r w:rsidRPr="007560F9">
        <w:rPr>
          <w:rFonts w:eastAsia="Roboto" w:cs="Roboto"/>
          <w:b/>
          <w:color w:val="000000"/>
          <w:szCs w:val="22"/>
          <w:shd w:val="clear" w:color="auto" w:fill="D9D9D9"/>
        </w:rPr>
        <w:t xml:space="preserve">[If </w:t>
      </w:r>
      <w:r w:rsidR="00325AB5">
        <w:rPr>
          <w:rFonts w:eastAsia="Roboto" w:cs="Roboto"/>
          <w:b/>
          <w:color w:val="000000"/>
          <w:szCs w:val="22"/>
          <w:shd w:val="clear" w:color="auto" w:fill="D9D9D9"/>
        </w:rPr>
        <w:t xml:space="preserve">your </w:t>
      </w:r>
      <w:r w:rsidRPr="007560F9">
        <w:rPr>
          <w:rFonts w:eastAsia="Roboto" w:cs="Roboto"/>
          <w:b/>
          <w:color w:val="000000"/>
          <w:szCs w:val="22"/>
          <w:shd w:val="clear" w:color="auto" w:fill="D9D9D9"/>
        </w:rPr>
        <w:t>charitable objects state women]</w:t>
      </w:r>
      <w:r w:rsidRPr="007560F9">
        <w:rPr>
          <w:rFonts w:eastAsia="Roboto" w:cs="Roboto"/>
          <w:color w:val="000000"/>
          <w:szCs w:val="22"/>
        </w:rPr>
        <w:t xml:space="preserve"> </w:t>
      </w:r>
      <w:hyperlink r:id="rId9">
        <w:r w:rsidRPr="007560F9">
          <w:rPr>
            <w:rFonts w:eastAsia="Roboto" w:cs="Roboto"/>
            <w:color w:val="1155CC"/>
            <w:szCs w:val="22"/>
            <w:u w:val="single"/>
          </w:rPr>
          <w:t xml:space="preserve">Part 14 Section 193 of the Equality Act 2010 </w:t>
        </w:r>
      </w:hyperlink>
      <w:r w:rsidRPr="007560F9">
        <w:rPr>
          <w:rFonts w:eastAsia="Roboto" w:cs="Roboto"/>
          <w:color w:val="000000"/>
          <w:szCs w:val="22"/>
        </w:rPr>
        <w:t>The Charity Exception. Our charitable objects limit our beneficiaries to women (and their children). This is justified by tackling the disadvantage that women face from domestic abuse. </w:t>
      </w:r>
    </w:p>
    <w:p w14:paraId="02F7A3C8" w14:textId="765708BA" w:rsidR="007560F9" w:rsidRPr="007560F9" w:rsidRDefault="007560F9" w:rsidP="0025374A">
      <w:pPr>
        <w:pBdr>
          <w:top w:val="nil"/>
          <w:left w:val="nil"/>
          <w:bottom w:val="nil"/>
          <w:right w:val="nil"/>
          <w:between w:val="nil"/>
        </w:pBdr>
        <w:spacing w:before="320" w:after="320"/>
        <w:ind w:left="1440" w:right="-8" w:firstLine="720"/>
        <w:rPr>
          <w:rFonts w:eastAsia="Roboto" w:cs="Roboto"/>
          <w:color w:val="000000"/>
          <w:szCs w:val="22"/>
        </w:rPr>
      </w:pPr>
      <w:r w:rsidRPr="007560F9">
        <w:rPr>
          <w:rFonts w:eastAsia="Roboto" w:cs="Roboto"/>
          <w:color w:val="000000"/>
          <w:szCs w:val="22"/>
          <w:shd w:val="clear" w:color="auto" w:fill="D9D9D9"/>
        </w:rPr>
        <w:t>[quote from charitable objects]</w:t>
      </w:r>
    </w:p>
    <w:p w14:paraId="7152F3EA" w14:textId="77777777" w:rsidR="007560F9" w:rsidRPr="007560F9" w:rsidRDefault="00D37251" w:rsidP="00257210">
      <w:pPr>
        <w:numPr>
          <w:ilvl w:val="1"/>
          <w:numId w:val="11"/>
        </w:numPr>
        <w:pBdr>
          <w:top w:val="nil"/>
          <w:left w:val="nil"/>
          <w:bottom w:val="nil"/>
          <w:right w:val="nil"/>
          <w:between w:val="nil"/>
        </w:pBdr>
        <w:ind w:left="567" w:hanging="567"/>
        <w:rPr>
          <w:rFonts w:eastAsia="Roboto" w:cs="Roboto"/>
          <w:b/>
          <w:color w:val="000000"/>
          <w:szCs w:val="22"/>
        </w:rPr>
      </w:pPr>
      <w:hyperlink r:id="rId10">
        <w:r w:rsidR="007560F9" w:rsidRPr="007560F9">
          <w:rPr>
            <w:rFonts w:eastAsia="Roboto" w:cs="Roboto"/>
            <w:color w:val="0000FF"/>
            <w:szCs w:val="22"/>
            <w:u w:val="single"/>
          </w:rPr>
          <w:t>Schedule 3 Part 7 Paragraph 26 of the Equality Act 2010</w:t>
        </w:r>
      </w:hyperlink>
      <w:r w:rsidR="007560F9" w:rsidRPr="007560F9">
        <w:rPr>
          <w:rFonts w:eastAsia="Roboto" w:cs="Roboto"/>
          <w:b/>
          <w:color w:val="000000"/>
          <w:szCs w:val="22"/>
        </w:rPr>
        <w:t xml:space="preserve"> </w:t>
      </w:r>
      <w:r w:rsidR="007560F9" w:rsidRPr="007560F9">
        <w:rPr>
          <w:rFonts w:eastAsia="Roboto" w:cs="Roboto"/>
          <w:color w:val="000000"/>
          <w:szCs w:val="22"/>
        </w:rPr>
        <w:t xml:space="preserve">provision of services to women who have been subjected to sexual and domestic violence by women is a </w:t>
      </w:r>
      <w:r w:rsidR="007560F9" w:rsidRPr="007560F9">
        <w:rPr>
          <w:rFonts w:eastAsia="Roboto" w:cs="Roboto"/>
          <w:color w:val="000000"/>
          <w:szCs w:val="22"/>
        </w:rPr>
        <w:lastRenderedPageBreak/>
        <w:t>proportionate means of achieving a legitimate aim. Specifically, our service qualifies under: </w:t>
      </w:r>
    </w:p>
    <w:p w14:paraId="1664440F" w14:textId="77777777" w:rsidR="007560F9" w:rsidRPr="007560F9" w:rsidRDefault="007560F9" w:rsidP="00ED3A5B">
      <w:pPr>
        <w:pStyle w:val="Blueindented"/>
        <w:rPr>
          <w:rFonts w:eastAsia="Roboto"/>
        </w:rPr>
      </w:pPr>
      <w:r w:rsidRPr="007560F9">
        <w:rPr>
          <w:rFonts w:eastAsia="Roboto"/>
          <w:b/>
        </w:rPr>
        <w:t xml:space="preserve">(4) </w:t>
      </w:r>
      <w:r w:rsidRPr="007560F9">
        <w:rPr>
          <w:rFonts w:eastAsia="Roboto"/>
        </w:rPr>
        <w:t>The condition is that</w:t>
      </w:r>
      <w:r w:rsidR="00257210">
        <w:rPr>
          <w:rFonts w:eastAsia="Roboto"/>
        </w:rPr>
        <w:t xml:space="preserve"> </w:t>
      </w:r>
      <w:r w:rsidRPr="007560F9">
        <w:rPr>
          <w:rFonts w:eastAsia="Roboto"/>
        </w:rPr>
        <w:t>—</w:t>
      </w:r>
    </w:p>
    <w:p w14:paraId="1F93BB28" w14:textId="77777777" w:rsidR="007560F9" w:rsidRPr="007560F9" w:rsidRDefault="007560F9" w:rsidP="00ED3A5B">
      <w:pPr>
        <w:pStyle w:val="Blueindented"/>
        <w:rPr>
          <w:rFonts w:eastAsia="Roboto"/>
        </w:rPr>
      </w:pPr>
      <w:r w:rsidRPr="007560F9">
        <w:rPr>
          <w:rFonts w:eastAsia="Roboto"/>
        </w:rPr>
        <w:t>a joint service for persons of both sexes would be less effective, and</w:t>
      </w:r>
    </w:p>
    <w:p w14:paraId="017FC0DB" w14:textId="77777777" w:rsidR="007560F9" w:rsidRPr="007560F9" w:rsidRDefault="007560F9" w:rsidP="00ED3A5B">
      <w:pPr>
        <w:pStyle w:val="Blueindented"/>
        <w:rPr>
          <w:rFonts w:eastAsia="Roboto"/>
        </w:rPr>
      </w:pPr>
      <w:r w:rsidRPr="007560F9">
        <w:rPr>
          <w:rFonts w:eastAsia="Roboto"/>
        </w:rPr>
        <w:t>the extent to which the service is required by persons of each sex makes it not reasonably practicable to provide separate services.</w:t>
      </w:r>
    </w:p>
    <w:p w14:paraId="1D164470" w14:textId="3A996E15" w:rsidR="007560F9" w:rsidRPr="00325AB5" w:rsidRDefault="00325AB5" w:rsidP="00325AB5">
      <w:pPr>
        <w:rPr>
          <w:rFonts w:eastAsia="Roboto"/>
        </w:rPr>
      </w:pPr>
      <w:proofErr w:type="gramStart"/>
      <w:r>
        <w:rPr>
          <w:rFonts w:eastAsia="Roboto"/>
        </w:rPr>
        <w:t>and</w:t>
      </w:r>
      <w:r w:rsidR="007560F9" w:rsidRPr="00325AB5">
        <w:rPr>
          <w:rFonts w:eastAsia="Roboto"/>
        </w:rPr>
        <w:t xml:space="preserve"> also</w:t>
      </w:r>
      <w:proofErr w:type="gramEnd"/>
      <w:r>
        <w:rPr>
          <w:rFonts w:eastAsia="Roboto"/>
        </w:rPr>
        <w:t>:</w:t>
      </w:r>
    </w:p>
    <w:p w14:paraId="7A4C3CF9" w14:textId="77777777" w:rsidR="007560F9" w:rsidRPr="007560F9" w:rsidRDefault="007560F9" w:rsidP="00ED3A5B">
      <w:pPr>
        <w:pStyle w:val="Blueindented"/>
        <w:rPr>
          <w:rFonts w:eastAsia="Roboto"/>
        </w:rPr>
      </w:pPr>
      <w:r w:rsidRPr="007560F9">
        <w:rPr>
          <w:rFonts w:eastAsia="Roboto"/>
          <w:b/>
        </w:rPr>
        <w:t>(6)</w:t>
      </w:r>
      <w:r w:rsidRPr="007560F9">
        <w:rPr>
          <w:rFonts w:eastAsia="Roboto"/>
        </w:rPr>
        <w:t xml:space="preserve"> The condition is that</w:t>
      </w:r>
      <w:r w:rsidR="00257210">
        <w:rPr>
          <w:rFonts w:eastAsia="Roboto"/>
        </w:rPr>
        <w:t xml:space="preserve"> </w:t>
      </w:r>
      <w:r w:rsidRPr="007560F9">
        <w:rPr>
          <w:rFonts w:eastAsia="Roboto"/>
        </w:rPr>
        <w:t>—</w:t>
      </w:r>
    </w:p>
    <w:p w14:paraId="59CC2251" w14:textId="77777777" w:rsidR="007560F9" w:rsidRPr="007560F9" w:rsidRDefault="007560F9" w:rsidP="00ED3A5B">
      <w:pPr>
        <w:pStyle w:val="Blueindented"/>
        <w:rPr>
          <w:rFonts w:eastAsia="Roboto"/>
        </w:rPr>
      </w:pPr>
      <w:r w:rsidRPr="007560F9">
        <w:rPr>
          <w:rFonts w:eastAsia="Roboto"/>
        </w:rPr>
        <w:t>the service is provided for, or is likely to be used by, two or more persons at the same time, and</w:t>
      </w:r>
    </w:p>
    <w:p w14:paraId="074D576B" w14:textId="77777777" w:rsidR="007560F9" w:rsidRPr="007560F9" w:rsidRDefault="007560F9" w:rsidP="00ED3A5B">
      <w:pPr>
        <w:pStyle w:val="Blueindented"/>
        <w:rPr>
          <w:rFonts w:eastAsia="Roboto"/>
        </w:rPr>
      </w:pPr>
      <w:r w:rsidRPr="007560F9">
        <w:rPr>
          <w:rFonts w:eastAsia="Roboto"/>
        </w:rPr>
        <w:t>the circumstances are such that a person of one sex might reasonably object to the presence of a person of the opposite sex.</w:t>
      </w:r>
    </w:p>
    <w:p w14:paraId="3D1F5D1E" w14:textId="77777777" w:rsidR="007560F9" w:rsidRPr="007560F9" w:rsidRDefault="007560F9" w:rsidP="0025374A">
      <w:pPr>
        <w:numPr>
          <w:ilvl w:val="1"/>
          <w:numId w:val="11"/>
        </w:numPr>
        <w:pBdr>
          <w:top w:val="nil"/>
          <w:left w:val="nil"/>
          <w:bottom w:val="nil"/>
          <w:right w:val="nil"/>
          <w:between w:val="nil"/>
        </w:pBdr>
        <w:spacing w:before="320" w:after="320"/>
        <w:ind w:left="567" w:hanging="567"/>
        <w:rPr>
          <w:rFonts w:eastAsia="Roboto" w:cs="Roboto"/>
          <w:b/>
          <w:color w:val="000000"/>
          <w:szCs w:val="22"/>
        </w:rPr>
      </w:pPr>
      <w:r w:rsidRPr="007560F9">
        <w:rPr>
          <w:rFonts w:eastAsia="Roboto" w:cs="Roboto"/>
          <w:b/>
          <w:color w:val="000000"/>
          <w:szCs w:val="22"/>
        </w:rPr>
        <w:t xml:space="preserve">Paragraph 28, Part 7, Schedule 3 of the Equality Act </w:t>
      </w:r>
      <w:r w:rsidRPr="007560F9">
        <w:rPr>
          <w:rFonts w:eastAsia="Roboto" w:cs="Roboto"/>
          <w:color w:val="000000"/>
          <w:szCs w:val="22"/>
        </w:rPr>
        <w:t xml:space="preserve">provides that there is no discrimination relating to gender reassignment discrimination, because of anything done in relation provision of a single-sex </w:t>
      </w:r>
      <w:proofErr w:type="gramStart"/>
      <w:r w:rsidRPr="007560F9">
        <w:rPr>
          <w:rFonts w:eastAsia="Roboto" w:cs="Roboto"/>
          <w:color w:val="000000"/>
          <w:szCs w:val="22"/>
        </w:rPr>
        <w:t>service, if</w:t>
      </w:r>
      <w:proofErr w:type="gramEnd"/>
      <w:r w:rsidRPr="007560F9">
        <w:rPr>
          <w:rFonts w:eastAsia="Roboto" w:cs="Roboto"/>
          <w:color w:val="000000"/>
          <w:szCs w:val="22"/>
        </w:rPr>
        <w:t xml:space="preserve"> the conduct in question is a proportionate means of achieving a legitimate aim. </w:t>
      </w:r>
    </w:p>
    <w:p w14:paraId="7744190B" w14:textId="77777777" w:rsidR="007560F9" w:rsidRPr="007560F9" w:rsidRDefault="007560F9" w:rsidP="0025374A">
      <w:pPr>
        <w:numPr>
          <w:ilvl w:val="1"/>
          <w:numId w:val="11"/>
        </w:numPr>
        <w:pBdr>
          <w:top w:val="nil"/>
          <w:left w:val="nil"/>
          <w:bottom w:val="nil"/>
          <w:right w:val="nil"/>
          <w:between w:val="nil"/>
        </w:pBdr>
        <w:spacing w:before="320" w:after="320"/>
        <w:ind w:left="567" w:hanging="567"/>
        <w:rPr>
          <w:rFonts w:eastAsia="Roboto" w:cs="Roboto"/>
          <w:b/>
          <w:color w:val="000000"/>
          <w:szCs w:val="22"/>
        </w:rPr>
      </w:pPr>
      <w:r w:rsidRPr="007560F9">
        <w:rPr>
          <w:rFonts w:eastAsia="Roboto" w:cs="Roboto"/>
          <w:b/>
          <w:color w:val="000000"/>
          <w:szCs w:val="22"/>
        </w:rPr>
        <w:t>Schedule 9 of the Equality Act</w:t>
      </w:r>
      <w:r w:rsidRPr="007560F9">
        <w:rPr>
          <w:rFonts w:eastAsia="Roboto" w:cs="Roboto"/>
          <w:color w:val="000000"/>
          <w:szCs w:val="22"/>
        </w:rPr>
        <w:t xml:space="preserve"> provides for direct discrimination in employment where there is a genuine occupational requirement for a particular protected characteristic, including sex.</w:t>
      </w:r>
    </w:p>
    <w:p w14:paraId="0A81B056" w14:textId="633A425C" w:rsidR="007560F9" w:rsidRDefault="007560F9" w:rsidP="00257210">
      <w:pPr>
        <w:pStyle w:val="Heading1"/>
        <w:spacing w:before="480" w:after="120"/>
      </w:pPr>
      <w:bookmarkStart w:id="2" w:name="_heading=h.piliq977t1l6" w:colFirst="0" w:colLast="0"/>
      <w:bookmarkEnd w:id="2"/>
      <w:r>
        <w:t>5</w:t>
      </w:r>
      <w:r w:rsidR="009267B2">
        <w:tab/>
      </w:r>
      <w:r>
        <w:t xml:space="preserve">Our </w:t>
      </w:r>
      <w:r w:rsidR="00257210">
        <w:t>s</w:t>
      </w:r>
      <w:r>
        <w:t>ingle</w:t>
      </w:r>
      <w:r w:rsidR="00257210">
        <w:t>-s</w:t>
      </w:r>
      <w:r>
        <w:t xml:space="preserve">ex </w:t>
      </w:r>
      <w:r w:rsidR="00257210">
        <w:t>p</w:t>
      </w:r>
      <w:r>
        <w:t>olicy</w:t>
      </w:r>
    </w:p>
    <w:p w14:paraId="2C56981A" w14:textId="77777777" w:rsidR="007560F9" w:rsidRPr="00257210" w:rsidRDefault="007560F9" w:rsidP="00257210">
      <w:pPr>
        <w:numPr>
          <w:ilvl w:val="1"/>
          <w:numId w:val="12"/>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 xml:space="preserve">We provide a female-only service. This is non-negotiable and does not require case-by-case assessment. We ask that referring agencies make this clear and do not signpost males (including those who identify as women) to us </w:t>
      </w:r>
      <w:r w:rsidRPr="00257210">
        <w:rPr>
          <w:rFonts w:eastAsia="Roboto" w:cs="Roboto"/>
          <w:color w:val="000000"/>
          <w:szCs w:val="22"/>
          <w:shd w:val="clear" w:color="auto" w:fill="D9D9D9"/>
        </w:rPr>
        <w:t>[Where provided other than to the specific services which are open to both sexes].</w:t>
      </w:r>
      <w:r w:rsidRPr="00257210">
        <w:rPr>
          <w:rFonts w:eastAsia="Roboto" w:cs="Roboto"/>
          <w:color w:val="000000"/>
          <w:szCs w:val="22"/>
        </w:rPr>
        <w:t> </w:t>
      </w:r>
    </w:p>
    <w:p w14:paraId="1115F484" w14:textId="40A17812" w:rsidR="007560F9" w:rsidRPr="00257210" w:rsidRDefault="007560F9" w:rsidP="00257210">
      <w:pPr>
        <w:numPr>
          <w:ilvl w:val="1"/>
          <w:numId w:val="12"/>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 xml:space="preserve">Males, including those who identify as transgender, will not be accommodated in our refuges. </w:t>
      </w:r>
      <w:r w:rsidRPr="00257210">
        <w:rPr>
          <w:rFonts w:eastAsia="Roboto" w:cs="Roboto"/>
          <w:color w:val="000000"/>
          <w:szCs w:val="22"/>
          <w:shd w:val="clear" w:color="auto" w:fill="D9D9D9"/>
        </w:rPr>
        <w:t>[Where mixed services are also provided</w:t>
      </w:r>
      <w:r w:rsidR="00FE7EDD">
        <w:rPr>
          <w:rFonts w:eastAsia="Roboto" w:cs="Roboto"/>
          <w:color w:val="000000"/>
          <w:szCs w:val="22"/>
          <w:shd w:val="clear" w:color="auto" w:fill="D9D9D9"/>
        </w:rPr>
        <w:t>,</w:t>
      </w:r>
      <w:r w:rsidR="00CB24D1">
        <w:rPr>
          <w:rFonts w:eastAsia="Roboto" w:cs="Roboto"/>
          <w:color w:val="000000"/>
          <w:szCs w:val="22"/>
          <w:shd w:val="clear" w:color="auto" w:fill="D9D9D9"/>
        </w:rPr>
        <w:t xml:space="preserve"> for example</w:t>
      </w:r>
      <w:r w:rsidR="00FE7EDD">
        <w:rPr>
          <w:rFonts w:eastAsia="Roboto" w:cs="Roboto"/>
          <w:color w:val="000000"/>
          <w:szCs w:val="22"/>
          <w:shd w:val="clear" w:color="auto" w:fill="D9D9D9"/>
        </w:rPr>
        <w:t xml:space="preserve"> c</w:t>
      </w:r>
      <w:r w:rsidRPr="00257210">
        <w:rPr>
          <w:rFonts w:eastAsia="Roboto" w:cs="Roboto"/>
          <w:color w:val="000000"/>
          <w:szCs w:val="22"/>
          <w:shd w:val="clear" w:color="auto" w:fill="D9D9D9"/>
        </w:rPr>
        <w:t xml:space="preserve">ommunity </w:t>
      </w:r>
      <w:r w:rsidRPr="00257210">
        <w:rPr>
          <w:rFonts w:eastAsia="Roboto" w:cs="Roboto"/>
          <w:color w:val="000000"/>
          <w:szCs w:val="22"/>
          <w:shd w:val="clear" w:color="auto" w:fill="D9D9D9"/>
        </w:rPr>
        <w:lastRenderedPageBreak/>
        <w:t>one-to-one services, dispersed units are open to anyone: female, male and those who identify as transgender and non-binary.]</w:t>
      </w:r>
    </w:p>
    <w:p w14:paraId="125221FB" w14:textId="77777777" w:rsidR="007560F9" w:rsidRPr="00257210" w:rsidRDefault="007560F9" w:rsidP="00257210">
      <w:pPr>
        <w:numPr>
          <w:ilvl w:val="1"/>
          <w:numId w:val="12"/>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Females who identify as transgender (and who may have changed their appearance through taking testosterone) will need to be individually assessed and may not be able to be accommodated. </w:t>
      </w:r>
    </w:p>
    <w:p w14:paraId="73EE4C3C" w14:textId="6C6C5BCB" w:rsidR="007560F9" w:rsidRPr="00257210" w:rsidRDefault="007560F9" w:rsidP="00257210">
      <w:pPr>
        <w:numPr>
          <w:ilvl w:val="1"/>
          <w:numId w:val="12"/>
        </w:numPr>
        <w:pBdr>
          <w:top w:val="nil"/>
          <w:left w:val="nil"/>
          <w:bottom w:val="nil"/>
          <w:right w:val="nil"/>
          <w:between w:val="nil"/>
        </w:pBdr>
        <w:ind w:left="567" w:hanging="567"/>
        <w:rPr>
          <w:rFonts w:eastAsia="Roboto" w:cs="Roboto"/>
          <w:color w:val="000000"/>
          <w:szCs w:val="22"/>
        </w:rPr>
      </w:pPr>
      <w:r w:rsidRPr="00257210">
        <w:rPr>
          <w:rFonts w:eastAsia="Roboto" w:cs="Roboto"/>
          <w:color w:val="000000"/>
          <w:szCs w:val="22"/>
        </w:rPr>
        <w:t xml:space="preserve">Male children up to the age of </w:t>
      </w:r>
      <w:r w:rsidR="00FE7EDD" w:rsidRPr="00325AB5">
        <w:rPr>
          <w:rFonts w:eastAsia="Roboto" w:cs="Roboto"/>
          <w:color w:val="000000"/>
          <w:szCs w:val="22"/>
          <w:highlight w:val="lightGray"/>
        </w:rPr>
        <w:t>[</w:t>
      </w:r>
      <w:r w:rsidRPr="00257210">
        <w:rPr>
          <w:rFonts w:eastAsia="Roboto" w:cs="Roboto"/>
          <w:color w:val="000000"/>
          <w:szCs w:val="22"/>
          <w:shd w:val="clear" w:color="auto" w:fill="D9D9D9"/>
        </w:rPr>
        <w:t>12</w:t>
      </w:r>
      <w:r w:rsidR="00FE7EDD">
        <w:rPr>
          <w:rFonts w:eastAsia="Roboto" w:cs="Roboto"/>
          <w:color w:val="000000"/>
          <w:szCs w:val="22"/>
          <w:shd w:val="clear" w:color="auto" w:fill="D9D9D9"/>
        </w:rPr>
        <w:t>]</w:t>
      </w:r>
      <w:r w:rsidRPr="00257210">
        <w:rPr>
          <w:rFonts w:eastAsia="Roboto" w:cs="Roboto"/>
          <w:color w:val="000000"/>
          <w:szCs w:val="22"/>
        </w:rPr>
        <w:t xml:space="preserve"> can be accommodated with their mother</w:t>
      </w:r>
      <w:r w:rsidR="00FE7EDD">
        <w:rPr>
          <w:rFonts w:eastAsia="Roboto" w:cs="Roboto"/>
          <w:color w:val="000000"/>
          <w:szCs w:val="22"/>
        </w:rPr>
        <w:t>s</w:t>
      </w:r>
      <w:r w:rsidRPr="00257210">
        <w:rPr>
          <w:rFonts w:eastAsia="Roboto" w:cs="Roboto"/>
          <w:color w:val="000000"/>
          <w:szCs w:val="22"/>
        </w:rPr>
        <w:t>.</w:t>
      </w:r>
    </w:p>
    <w:p w14:paraId="17EF8087" w14:textId="77777777" w:rsidR="007560F9" w:rsidRPr="00257210" w:rsidRDefault="007560F9" w:rsidP="00257210">
      <w:pPr>
        <w:numPr>
          <w:ilvl w:val="1"/>
          <w:numId w:val="12"/>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Clients are required to sign a licence agreement. The licence agreement is a legal document that outlines rights and responsibilities. We reserve the right to withdraw the service if a client breaks the terms of this agreement, including misleading or obfuscating in declaring their sex. </w:t>
      </w:r>
    </w:p>
    <w:p w14:paraId="5A226FB7" w14:textId="212F955C" w:rsidR="007560F9" w:rsidRPr="00257210" w:rsidRDefault="007560F9" w:rsidP="00257210">
      <w:pPr>
        <w:numPr>
          <w:ilvl w:val="1"/>
          <w:numId w:val="12"/>
        </w:numPr>
        <w:pBdr>
          <w:top w:val="nil"/>
          <w:left w:val="nil"/>
          <w:bottom w:val="nil"/>
          <w:right w:val="nil"/>
          <w:between w:val="nil"/>
        </w:pBdr>
        <w:ind w:left="567" w:hanging="567"/>
        <w:rPr>
          <w:rFonts w:eastAsia="Roboto" w:cs="Roboto"/>
          <w:color w:val="000000"/>
          <w:szCs w:val="22"/>
        </w:rPr>
      </w:pPr>
      <w:r w:rsidRPr="00257210">
        <w:rPr>
          <w:rFonts w:eastAsia="Roboto" w:cs="Roboto"/>
          <w:color w:val="000000"/>
          <w:szCs w:val="22"/>
        </w:rPr>
        <w:t xml:space="preserve">We will not share information about clients or their children with anyone outside </w:t>
      </w:r>
      <w:r w:rsidRPr="00257210">
        <w:rPr>
          <w:rFonts w:eastAsia="Roboto" w:cs="Roboto"/>
          <w:color w:val="000000"/>
          <w:szCs w:val="22"/>
          <w:shd w:val="clear" w:color="auto" w:fill="CCCCCC"/>
        </w:rPr>
        <w:t xml:space="preserve">[the organisation] </w:t>
      </w:r>
      <w:r w:rsidRPr="00257210">
        <w:rPr>
          <w:rFonts w:eastAsia="Roboto" w:cs="Roboto"/>
          <w:color w:val="000000"/>
          <w:szCs w:val="22"/>
        </w:rPr>
        <w:t xml:space="preserve">without permission. The only exception to this is if there are major concerns about safety or risk to children. We will respect the reasonable privacy of transgender people who </w:t>
      </w:r>
      <w:proofErr w:type="gramStart"/>
      <w:r w:rsidRPr="00257210">
        <w:rPr>
          <w:rFonts w:eastAsia="Roboto" w:cs="Roboto"/>
          <w:color w:val="000000"/>
          <w:szCs w:val="22"/>
        </w:rPr>
        <w:t>come into contact with</w:t>
      </w:r>
      <w:proofErr w:type="gramEnd"/>
      <w:r w:rsidRPr="00257210">
        <w:rPr>
          <w:rFonts w:eastAsia="Roboto" w:cs="Roboto"/>
          <w:color w:val="000000"/>
          <w:szCs w:val="22"/>
        </w:rPr>
        <w:t xml:space="preserve"> </w:t>
      </w:r>
      <w:r w:rsidRPr="00325AB5">
        <w:rPr>
          <w:rFonts w:eastAsia="Roboto" w:cs="Roboto"/>
          <w:color w:val="000000"/>
          <w:szCs w:val="22"/>
          <w:highlight w:val="lightGray"/>
        </w:rPr>
        <w:t>[the organisation]</w:t>
      </w:r>
      <w:r w:rsidRPr="00257210">
        <w:rPr>
          <w:rFonts w:eastAsia="Roboto" w:cs="Roboto"/>
          <w:color w:val="000000"/>
          <w:szCs w:val="22"/>
        </w:rPr>
        <w:t>, including those with a Gender Recognition Certificate, but note that, since we are a single-sex service, disclosure of a person</w:t>
      </w:r>
      <w:r w:rsidR="00DC6BA3">
        <w:rPr>
          <w:rFonts w:eastAsia="Roboto" w:cs="Roboto"/>
          <w:color w:val="000000"/>
          <w:szCs w:val="22"/>
        </w:rPr>
        <w:t>’</w:t>
      </w:r>
      <w:r w:rsidRPr="00257210">
        <w:rPr>
          <w:rFonts w:eastAsia="Roboto" w:cs="Roboto"/>
          <w:color w:val="000000"/>
          <w:szCs w:val="22"/>
        </w:rPr>
        <w:t>s sex is a necessary expectation of interacting with our service as a client, staff member or volunteer. </w:t>
      </w:r>
    </w:p>
    <w:p w14:paraId="7624B3EB" w14:textId="15AC7421" w:rsidR="007560F9" w:rsidRDefault="00257210" w:rsidP="00257210">
      <w:pPr>
        <w:pStyle w:val="Heading1"/>
        <w:spacing w:before="480" w:after="120"/>
        <w:rPr>
          <w:rFonts w:cs="Roboto"/>
          <w:b w:val="0"/>
          <w:color w:val="000000"/>
          <w:sz w:val="22"/>
          <w:szCs w:val="22"/>
        </w:rPr>
      </w:pPr>
      <w:bookmarkStart w:id="3" w:name="_heading=h.kkb4etbxhm9i" w:colFirst="0" w:colLast="0"/>
      <w:bookmarkEnd w:id="3"/>
      <w:r>
        <w:t>6</w:t>
      </w:r>
      <w:r w:rsidR="009267B2">
        <w:tab/>
      </w:r>
      <w:r w:rsidR="007560F9">
        <w:t xml:space="preserve">Recruitment and </w:t>
      </w:r>
      <w:r>
        <w:t>s</w:t>
      </w:r>
      <w:r w:rsidR="007560F9">
        <w:t>election</w:t>
      </w:r>
    </w:p>
    <w:p w14:paraId="7917228C" w14:textId="77777777" w:rsidR="007560F9" w:rsidRPr="00257210" w:rsidRDefault="007560F9" w:rsidP="00257210">
      <w:pPr>
        <w:numPr>
          <w:ilvl w:val="1"/>
          <w:numId w:val="3"/>
        </w:numPr>
        <w:pBdr>
          <w:top w:val="nil"/>
          <w:left w:val="nil"/>
          <w:bottom w:val="nil"/>
          <w:right w:val="nil"/>
          <w:between w:val="nil"/>
        </w:pBdr>
        <w:ind w:left="567" w:hanging="567"/>
        <w:rPr>
          <w:rFonts w:eastAsia="Roboto" w:cs="Roboto"/>
          <w:b/>
          <w:color w:val="000000"/>
          <w:szCs w:val="22"/>
        </w:rPr>
      </w:pPr>
      <w:r w:rsidRPr="00257210">
        <w:rPr>
          <w:rFonts w:eastAsia="Roboto" w:cs="Roboto"/>
          <w:b/>
          <w:color w:val="000000"/>
          <w:szCs w:val="22"/>
          <w:shd w:val="clear" w:color="auto" w:fill="D9D9D9"/>
        </w:rPr>
        <w:t>Option A:</w:t>
      </w:r>
      <w:r w:rsidRPr="00257210">
        <w:rPr>
          <w:rFonts w:eastAsia="Roboto" w:cs="Roboto"/>
          <w:b/>
          <w:color w:val="000000"/>
          <w:szCs w:val="22"/>
        </w:rPr>
        <w:t xml:space="preserve"> </w:t>
      </w:r>
      <w:r w:rsidRPr="00257210">
        <w:rPr>
          <w:rFonts w:eastAsia="Roboto" w:cs="Roboto"/>
          <w:color w:val="000000"/>
          <w:szCs w:val="22"/>
        </w:rPr>
        <w:t xml:space="preserve">Since we provide a women-only service in a single-sex environment, </w:t>
      </w:r>
      <w:proofErr w:type="gramStart"/>
      <w:r w:rsidRPr="00257210">
        <w:rPr>
          <w:rFonts w:eastAsia="Roboto" w:cs="Roboto"/>
          <w:color w:val="000000"/>
          <w:szCs w:val="22"/>
        </w:rPr>
        <w:t>all of</w:t>
      </w:r>
      <w:proofErr w:type="gramEnd"/>
      <w:r w:rsidRPr="00257210">
        <w:rPr>
          <w:rFonts w:eastAsia="Roboto" w:cs="Roboto"/>
          <w:color w:val="000000"/>
          <w:szCs w:val="22"/>
        </w:rPr>
        <w:t xml:space="preserve"> our posts for staff, trustees, volunteers and contractors are open only to women. </w:t>
      </w:r>
    </w:p>
    <w:p w14:paraId="07954F85" w14:textId="3E7E93DC" w:rsidR="007560F9" w:rsidRPr="00257210" w:rsidRDefault="007560F9" w:rsidP="00257210">
      <w:pPr>
        <w:pBdr>
          <w:top w:val="nil"/>
          <w:left w:val="nil"/>
          <w:bottom w:val="nil"/>
          <w:right w:val="nil"/>
          <w:between w:val="nil"/>
        </w:pBdr>
        <w:ind w:left="567"/>
        <w:rPr>
          <w:rFonts w:eastAsia="Roboto" w:cs="Roboto"/>
          <w:color w:val="000000"/>
          <w:szCs w:val="22"/>
        </w:rPr>
      </w:pPr>
      <w:r w:rsidRPr="00257210">
        <w:rPr>
          <w:rFonts w:eastAsia="Roboto" w:cs="Roboto"/>
          <w:b/>
          <w:color w:val="000000"/>
          <w:szCs w:val="22"/>
          <w:shd w:val="clear" w:color="auto" w:fill="D9D9D9"/>
        </w:rPr>
        <w:t>Option B:</w:t>
      </w:r>
      <w:r w:rsidRPr="00257210">
        <w:rPr>
          <w:rFonts w:eastAsia="Roboto" w:cs="Roboto"/>
          <w:color w:val="000000"/>
          <w:szCs w:val="22"/>
          <w:shd w:val="clear" w:color="auto" w:fill="D9D9D9"/>
        </w:rPr>
        <w:t xml:space="preserve"> </w:t>
      </w:r>
      <w:r w:rsidRPr="00257210">
        <w:rPr>
          <w:rFonts w:eastAsia="Roboto" w:cs="Roboto"/>
          <w:color w:val="000000"/>
          <w:szCs w:val="22"/>
        </w:rPr>
        <w:t>Most of our posts are women-only, but the following positions are also open to men</w:t>
      </w:r>
      <w:r w:rsidR="00FE7EDD">
        <w:rPr>
          <w:rFonts w:eastAsia="Roboto" w:cs="Roboto"/>
          <w:color w:val="000000"/>
          <w:szCs w:val="22"/>
        </w:rPr>
        <w:t xml:space="preserve">: </w:t>
      </w:r>
      <w:r w:rsidR="00FE7EDD" w:rsidRPr="00FE7EDD">
        <w:rPr>
          <w:rFonts w:eastAsia="Roboto" w:cs="Roboto"/>
          <w:color w:val="000000"/>
          <w:szCs w:val="22"/>
          <w:highlight w:val="lightGray"/>
        </w:rPr>
        <w:t>[list positions]</w:t>
      </w:r>
    </w:p>
    <w:p w14:paraId="06186222" w14:textId="77777777" w:rsidR="007560F9" w:rsidRPr="00257210" w:rsidRDefault="007560F9" w:rsidP="00257210">
      <w:pPr>
        <w:numPr>
          <w:ilvl w:val="1"/>
          <w:numId w:val="3"/>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Male applicants, including those who identify as transgender women, will not be considered for our female-only posts, which are advertised as being restricted to women only. They are asked to respect this and not to apply. </w:t>
      </w:r>
    </w:p>
    <w:p w14:paraId="70796A65" w14:textId="71EA82FA" w:rsidR="007560F9" w:rsidRPr="00257210" w:rsidRDefault="007560F9" w:rsidP="00257210">
      <w:pPr>
        <w:numPr>
          <w:ilvl w:val="1"/>
          <w:numId w:val="3"/>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 xml:space="preserve">Starting work for us </w:t>
      </w:r>
      <w:proofErr w:type="gramStart"/>
      <w:r w:rsidRPr="00257210">
        <w:rPr>
          <w:rFonts w:eastAsia="Roboto" w:cs="Roboto"/>
          <w:color w:val="000000"/>
          <w:szCs w:val="22"/>
        </w:rPr>
        <w:t>on the basis of</w:t>
      </w:r>
      <w:proofErr w:type="gramEnd"/>
      <w:r w:rsidRPr="00257210">
        <w:rPr>
          <w:rFonts w:eastAsia="Roboto" w:cs="Roboto"/>
          <w:color w:val="000000"/>
          <w:szCs w:val="22"/>
        </w:rPr>
        <w:t xml:space="preserve"> a false declaration on the job application form (</w:t>
      </w:r>
      <w:r w:rsidR="007374E3">
        <w:rPr>
          <w:rFonts w:eastAsia="Roboto" w:cs="Roboto"/>
          <w:color w:val="000000"/>
          <w:szCs w:val="22"/>
        </w:rPr>
        <w:t>about</w:t>
      </w:r>
      <w:r w:rsidRPr="00257210">
        <w:rPr>
          <w:rFonts w:eastAsia="Roboto" w:cs="Roboto"/>
          <w:color w:val="000000"/>
          <w:szCs w:val="22"/>
        </w:rPr>
        <w:t xml:space="preserve"> sex or anything else) is an act of dishonesty which can be expected to give rise to disciplinary proceedings and probable dismissal.</w:t>
      </w:r>
      <w:r w:rsidR="00CB24D1">
        <w:rPr>
          <w:rFonts w:eastAsia="Roboto" w:cs="Roboto"/>
          <w:color w:val="000000"/>
          <w:szCs w:val="22"/>
        </w:rPr>
        <w:t xml:space="preserve"> </w:t>
      </w:r>
    </w:p>
    <w:p w14:paraId="7CF39FCC" w14:textId="77777777" w:rsidR="007560F9" w:rsidRPr="00257210" w:rsidRDefault="007560F9" w:rsidP="00257210">
      <w:pPr>
        <w:numPr>
          <w:ilvl w:val="1"/>
          <w:numId w:val="3"/>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lastRenderedPageBreak/>
        <w:t>An existing female member of staff may choose to transition to present as a man. They will be supported in terms of time off and protection against harassment as stated in the Equality Act. As a female-only employer, and in accordance with the Equality Act, we retain the right to consider organisational procedures that may result in dismissing an employee who decides to undergo gender reassignment. </w:t>
      </w:r>
    </w:p>
    <w:p w14:paraId="29463FBC" w14:textId="4DD09AE3" w:rsidR="007560F9" w:rsidRDefault="007560F9" w:rsidP="00257210">
      <w:pPr>
        <w:pStyle w:val="Heading1"/>
        <w:spacing w:before="480" w:after="120"/>
        <w:rPr>
          <w:rFonts w:cs="Roboto"/>
          <w:b w:val="0"/>
          <w:color w:val="000000"/>
          <w:sz w:val="22"/>
          <w:szCs w:val="22"/>
        </w:rPr>
      </w:pPr>
      <w:bookmarkStart w:id="4" w:name="_heading=h.py0wh2u7fmpi" w:colFirst="0" w:colLast="0"/>
      <w:bookmarkEnd w:id="4"/>
      <w:r>
        <w:t>7</w:t>
      </w:r>
      <w:r w:rsidR="003B5C3D">
        <w:tab/>
      </w:r>
      <w:r>
        <w:t xml:space="preserve">Roles and </w:t>
      </w:r>
      <w:r w:rsidR="00257210">
        <w:t>r</w:t>
      </w:r>
      <w:r>
        <w:t>esponsibilities</w:t>
      </w:r>
    </w:p>
    <w:p w14:paraId="0707D50F"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The Board of Trustees is responsible for setting this policy and for reviewing it at intervals of no more than three years. </w:t>
      </w:r>
    </w:p>
    <w:p w14:paraId="5285580C"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The Chief Executive is responsible for the implementation of this policy. </w:t>
      </w:r>
    </w:p>
    <w:p w14:paraId="608F95A8"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The Senior Management Team is responsible for ensuring that employees are inducted into the policy, and that complaints within the services for which they are responsible are dealt with according to this policy. </w:t>
      </w:r>
    </w:p>
    <w:p w14:paraId="7F6D2AF0"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Line managers are responsible for ensuring that their teams take full account of this policy. </w:t>
      </w:r>
    </w:p>
    <w:p w14:paraId="1A154262" w14:textId="77777777" w:rsidR="007560F9" w:rsidRPr="00257210" w:rsidRDefault="007560F9" w:rsidP="00257210">
      <w:pPr>
        <w:numPr>
          <w:ilvl w:val="1"/>
          <w:numId w:val="4"/>
        </w:numPr>
        <w:pBdr>
          <w:top w:val="nil"/>
          <w:left w:val="nil"/>
          <w:bottom w:val="nil"/>
          <w:right w:val="nil"/>
          <w:between w:val="nil"/>
        </w:pBdr>
        <w:ind w:left="567" w:hanging="567"/>
        <w:rPr>
          <w:rFonts w:eastAsia="Roboto" w:cs="Roboto"/>
          <w:b/>
          <w:color w:val="000000"/>
          <w:szCs w:val="22"/>
        </w:rPr>
      </w:pPr>
      <w:r w:rsidRPr="00257210">
        <w:rPr>
          <w:rFonts w:eastAsia="Roboto" w:cs="Roboto"/>
          <w:color w:val="000000"/>
          <w:szCs w:val="22"/>
        </w:rPr>
        <w:t>All members of staff, volunteers and members of the Board of Trustees are responsible for ensuring that their conduct and work upholds this policy. </w:t>
      </w:r>
    </w:p>
    <w:p w14:paraId="3CA0738E" w14:textId="77777777" w:rsidR="007560F9" w:rsidRDefault="007560F9" w:rsidP="007560F9">
      <w:pPr>
        <w:pStyle w:val="Heading1"/>
      </w:pPr>
      <w:bookmarkStart w:id="5" w:name="_heading=h.o9u9nk64zl71" w:colFirst="0" w:colLast="0"/>
      <w:bookmarkEnd w:id="5"/>
      <w:r>
        <w:br w:type="page"/>
      </w:r>
    </w:p>
    <w:p w14:paraId="60F8B817" w14:textId="57B21D97" w:rsidR="00DC6BA3" w:rsidRDefault="00DC6BA3" w:rsidP="007560F9">
      <w:pPr>
        <w:pStyle w:val="Heading1"/>
      </w:pPr>
      <w:bookmarkStart w:id="6" w:name="_heading=h.kieijesy6qv6" w:colFirst="0" w:colLast="0"/>
      <w:bookmarkEnd w:id="6"/>
      <w:r>
        <w:lastRenderedPageBreak/>
        <w:t>ANNEX</w:t>
      </w:r>
    </w:p>
    <w:p w14:paraId="727DF323" w14:textId="40BB447D" w:rsidR="007560F9" w:rsidRDefault="007560F9" w:rsidP="007560F9">
      <w:pPr>
        <w:pStyle w:val="Heading1"/>
      </w:pPr>
      <w:r>
        <w:t xml:space="preserve">Research </w:t>
      </w:r>
      <w:r w:rsidR="00FE7EDD">
        <w:t>s</w:t>
      </w:r>
      <w:r>
        <w:t xml:space="preserve">upporting the </w:t>
      </w:r>
      <w:r w:rsidR="00FE7EDD">
        <w:t>n</w:t>
      </w:r>
      <w:r>
        <w:t xml:space="preserve">eed for </w:t>
      </w:r>
      <w:r w:rsidR="00FE7EDD">
        <w:t>f</w:t>
      </w:r>
      <w:r>
        <w:t>emale</w:t>
      </w:r>
      <w:r w:rsidR="00FE7EDD">
        <w:t>-o</w:t>
      </w:r>
      <w:r>
        <w:t xml:space="preserve">nly </w:t>
      </w:r>
      <w:r w:rsidR="00FE7EDD">
        <w:t>s</w:t>
      </w:r>
      <w:r>
        <w:t>ervices</w:t>
      </w:r>
    </w:p>
    <w:p w14:paraId="64E57CC6" w14:textId="41339CF2" w:rsidR="007560F9" w:rsidRPr="00DC6BA3" w:rsidRDefault="007560F9" w:rsidP="00DC6BA3">
      <w:pPr>
        <w:rPr>
          <w:rFonts w:eastAsia="Roboto"/>
          <w:b/>
          <w:bCs/>
        </w:rPr>
      </w:pPr>
      <w:r w:rsidRPr="00DC6BA3">
        <w:rPr>
          <w:rFonts w:eastAsia="Roboto"/>
          <w:b/>
          <w:bCs/>
        </w:rPr>
        <w:t>Research on the provision of services for women who have been subjected to sexual and domestic violence finds that women</w:t>
      </w:r>
      <w:r w:rsidR="00DC6BA3">
        <w:rPr>
          <w:rFonts w:eastAsia="Roboto"/>
          <w:b/>
          <w:bCs/>
        </w:rPr>
        <w:t>’</w:t>
      </w:r>
      <w:r w:rsidRPr="00DC6BA3">
        <w:rPr>
          <w:rFonts w:eastAsia="Roboto"/>
          <w:b/>
          <w:bCs/>
        </w:rPr>
        <w:t>s needs are best met by female-only organisations and in female-only spaces</w:t>
      </w:r>
      <w:r w:rsidR="00DC6BA3">
        <w:rPr>
          <w:rFonts w:eastAsia="Roboto"/>
          <w:b/>
          <w:bCs/>
        </w:rPr>
        <w:t>.</w:t>
      </w:r>
    </w:p>
    <w:p w14:paraId="52F0A9E5" w14:textId="747414A1" w:rsidR="007560F9" w:rsidRPr="00DC6BA3" w:rsidRDefault="007560F9" w:rsidP="00DC6BA3">
      <w:pPr>
        <w:rPr>
          <w:rFonts w:eastAsia="Roboto"/>
        </w:rPr>
      </w:pPr>
      <w:r>
        <w:rPr>
          <w:rFonts w:eastAsia="Roboto"/>
        </w:rPr>
        <w:t xml:space="preserve">Research by the Equality </w:t>
      </w:r>
      <w:r w:rsidRPr="00DC6BA3">
        <w:rPr>
          <w:rFonts w:eastAsia="Roboto"/>
        </w:rPr>
        <w:t>and Human Rights Commission (2012) showed that 95% of women using women</w:t>
      </w:r>
      <w:r w:rsidR="00DC6BA3">
        <w:rPr>
          <w:rFonts w:eastAsia="Roboto"/>
        </w:rPr>
        <w:t>’</w:t>
      </w:r>
      <w:r w:rsidRPr="00DC6BA3">
        <w:rPr>
          <w:rFonts w:eastAsia="Roboto"/>
        </w:rPr>
        <w:t>s services preferred to receive them from a female only-organisation. </w:t>
      </w:r>
    </w:p>
    <w:p w14:paraId="75B29A98" w14:textId="77777777" w:rsidR="007560F9" w:rsidRPr="00DC6BA3" w:rsidRDefault="007560F9" w:rsidP="00DC6BA3">
      <w:pPr>
        <w:rPr>
          <w:rFonts w:eastAsia="Roboto"/>
        </w:rPr>
      </w:pPr>
      <w:r w:rsidRPr="00DC6BA3">
        <w:rPr>
          <w:rFonts w:eastAsia="Roboto"/>
        </w:rPr>
        <w:t>A study by the University of Suffolk (2015) showed that survivors of childhood sexual abuse rated the services provided by women-run organisations highest. </w:t>
      </w:r>
    </w:p>
    <w:p w14:paraId="5FE1A257" w14:textId="0737B877" w:rsidR="007560F9" w:rsidRDefault="007560F9" w:rsidP="00DC6BA3">
      <w:pPr>
        <w:rPr>
          <w:rFonts w:eastAsia="Roboto"/>
        </w:rPr>
      </w:pPr>
      <w:r w:rsidRPr="00DC6BA3">
        <w:rPr>
          <w:rFonts w:eastAsia="Roboto"/>
        </w:rPr>
        <w:t>Research by the Women</w:t>
      </w:r>
      <w:r w:rsidR="00DC6BA3">
        <w:rPr>
          <w:rFonts w:eastAsia="Roboto"/>
        </w:rPr>
        <w:t>’</w:t>
      </w:r>
      <w:r w:rsidRPr="00DC6BA3">
        <w:rPr>
          <w:rFonts w:eastAsia="Roboto"/>
        </w:rPr>
        <w:t>s Na</w:t>
      </w:r>
      <w:r>
        <w:rPr>
          <w:rFonts w:eastAsia="Roboto"/>
        </w:rPr>
        <w:t>tional Commission on women-only services (2010)</w:t>
      </w:r>
      <w:r>
        <w:rPr>
          <w:rFonts w:eastAsia="Roboto"/>
          <w:vertAlign w:val="superscript"/>
        </w:rPr>
        <w:t xml:space="preserve"> </w:t>
      </w:r>
      <w:r>
        <w:rPr>
          <w:rFonts w:eastAsia="Roboto"/>
        </w:rPr>
        <w:t>found that: </w:t>
      </w:r>
    </w:p>
    <w:p w14:paraId="6E1DDDD0" w14:textId="77777777" w:rsidR="007560F9" w:rsidRPr="00DC6BA3" w:rsidRDefault="007560F9" w:rsidP="00DC6BA3">
      <w:pPr>
        <w:pStyle w:val="ListParagraph"/>
        <w:numPr>
          <w:ilvl w:val="0"/>
          <w:numId w:val="17"/>
        </w:numPr>
      </w:pPr>
      <w:r w:rsidRPr="00DC6BA3">
        <w:t>99% of the respondents believe that it is important for female survivors to have the choice to access a women-only support service. </w:t>
      </w:r>
    </w:p>
    <w:p w14:paraId="0AD35839" w14:textId="15CCD17C" w:rsidR="007560F9" w:rsidRPr="00DC6BA3" w:rsidRDefault="007560F9" w:rsidP="00DC6BA3">
      <w:pPr>
        <w:pStyle w:val="ListParagraph"/>
        <w:numPr>
          <w:ilvl w:val="0"/>
          <w:numId w:val="17"/>
        </w:numPr>
      </w:pPr>
      <w:r w:rsidRPr="00DC6BA3">
        <w:t>79% of women said that there is still a need for independent women</w:t>
      </w:r>
      <w:r w:rsidR="00DC6BA3">
        <w:t>’</w:t>
      </w:r>
      <w:r w:rsidRPr="00DC6BA3">
        <w:t>s organisations even if mixed organisations and statutory bodies also provide single-sex services. </w:t>
      </w:r>
    </w:p>
    <w:p w14:paraId="68EC264C" w14:textId="6748544D" w:rsidR="007560F9" w:rsidRPr="00DC6BA3" w:rsidRDefault="007560F9" w:rsidP="00DC6BA3">
      <w:pPr>
        <w:pStyle w:val="ListParagraph"/>
        <w:numPr>
          <w:ilvl w:val="0"/>
          <w:numId w:val="17"/>
        </w:numPr>
      </w:pPr>
      <w:r w:rsidRPr="00DC6BA3">
        <w:t xml:space="preserve">Women respondents said they wanted women-only services for the following reasons: </w:t>
      </w:r>
      <w:r w:rsidR="00DC6BA3">
        <w:t>“</w:t>
      </w:r>
      <w:r w:rsidRPr="00DC6BA3">
        <w:t>safety, empathy, trust, comfort, support, less intimidating, focus on women</w:t>
      </w:r>
      <w:r w:rsidR="00DC6BA3">
        <w:t>’</w:t>
      </w:r>
      <w:r w:rsidRPr="00DC6BA3">
        <w:t>s needs, shared identity, expertise, confidence, access, rapport, long-term care</w:t>
      </w:r>
      <w:r w:rsidR="00DC6BA3">
        <w:t>”</w:t>
      </w:r>
      <w:r w:rsidRPr="00DC6BA3">
        <w:t>.</w:t>
      </w:r>
    </w:p>
    <w:p w14:paraId="4686162A" w14:textId="00E765FC" w:rsidR="007560F9" w:rsidRDefault="007560F9" w:rsidP="00DC6BA3">
      <w:pPr>
        <w:rPr>
          <w:rFonts w:eastAsia="Roboto"/>
        </w:rPr>
      </w:pPr>
      <w:r>
        <w:rPr>
          <w:rFonts w:eastAsia="Roboto"/>
        </w:rPr>
        <w:t>A report by the Women</w:t>
      </w:r>
      <w:r w:rsidR="00DC6BA3">
        <w:rPr>
          <w:rFonts w:eastAsia="Roboto"/>
        </w:rPr>
        <w:t>’</w:t>
      </w:r>
      <w:r>
        <w:rPr>
          <w:rFonts w:eastAsia="Roboto"/>
        </w:rPr>
        <w:t xml:space="preserve">s Resource Centre (2007) on the value and benefit of </w:t>
      </w:r>
      <w:r w:rsidR="00DC6BA3">
        <w:rPr>
          <w:rFonts w:eastAsia="Roboto"/>
        </w:rPr>
        <w:t>“</w:t>
      </w:r>
      <w:r>
        <w:rPr>
          <w:rFonts w:eastAsia="Roboto"/>
        </w:rPr>
        <w:t>by women, for women services</w:t>
      </w:r>
      <w:r w:rsidR="00DC6BA3">
        <w:rPr>
          <w:rFonts w:eastAsia="Roboto"/>
        </w:rPr>
        <w:t>”</w:t>
      </w:r>
      <w:r>
        <w:rPr>
          <w:rFonts w:eastAsia="Roboto"/>
        </w:rPr>
        <w:t xml:space="preserve"> found that women who have experienced domestic violence want women-only services. It identifies safety, both physical and emotional, as a key benefit. The report found that </w:t>
      </w:r>
      <w:proofErr w:type="gramStart"/>
      <w:r>
        <w:rPr>
          <w:rFonts w:eastAsia="Roboto"/>
        </w:rPr>
        <w:t>as a result of</w:t>
      </w:r>
      <w:proofErr w:type="gramEnd"/>
      <w:r>
        <w:rPr>
          <w:rFonts w:eastAsia="Roboto"/>
        </w:rPr>
        <w:t xml:space="preserve"> using women-led services, women feel supported and comfortable. They develop confidence, greater </w:t>
      </w:r>
      <w:proofErr w:type="gramStart"/>
      <w:r>
        <w:rPr>
          <w:rFonts w:eastAsia="Roboto"/>
        </w:rPr>
        <w:t>independence</w:t>
      </w:r>
      <w:proofErr w:type="gramEnd"/>
      <w:r>
        <w:rPr>
          <w:rFonts w:eastAsia="Roboto"/>
        </w:rPr>
        <w:t xml:space="preserve"> and higher self-esteem. They are less marginalised and isolated and feel more able to express themselves</w:t>
      </w:r>
      <w:r>
        <w:rPr>
          <w:rFonts w:eastAsia="Roboto"/>
          <w:color w:val="E36C0A"/>
        </w:rPr>
        <w:t>. </w:t>
      </w:r>
    </w:p>
    <w:p w14:paraId="210D19F5" w14:textId="29691492" w:rsidR="007560F9" w:rsidRDefault="007560F9" w:rsidP="00DC6BA3">
      <w:pPr>
        <w:rPr>
          <w:rFonts w:eastAsia="Roboto"/>
        </w:rPr>
      </w:pPr>
      <w:r>
        <w:rPr>
          <w:rFonts w:eastAsia="Roboto"/>
        </w:rPr>
        <w:t>Research by the Women</w:t>
      </w:r>
      <w:r w:rsidR="00DC6BA3">
        <w:rPr>
          <w:rFonts w:eastAsia="Roboto"/>
        </w:rPr>
        <w:t>’</w:t>
      </w:r>
      <w:r>
        <w:rPr>
          <w:rFonts w:eastAsia="Roboto"/>
        </w:rPr>
        <w:t>s Resource Centre (2019) with women</w:t>
      </w:r>
      <w:r w:rsidR="00DC6BA3">
        <w:rPr>
          <w:rFonts w:eastAsia="Roboto"/>
        </w:rPr>
        <w:t>’</w:t>
      </w:r>
      <w:r>
        <w:rPr>
          <w:rFonts w:eastAsia="Roboto"/>
        </w:rPr>
        <w:t>s services found that most wanted to retain a clear women</w:t>
      </w:r>
      <w:r w:rsidR="00DC6BA3">
        <w:rPr>
          <w:rFonts w:eastAsia="Roboto"/>
        </w:rPr>
        <w:t>’</w:t>
      </w:r>
      <w:r>
        <w:rPr>
          <w:rFonts w:eastAsia="Roboto"/>
        </w:rPr>
        <w:t xml:space="preserve">s only space with the ability to exclude transwomen </w:t>
      </w:r>
      <w:proofErr w:type="gramStart"/>
      <w:r>
        <w:rPr>
          <w:rFonts w:eastAsia="Roboto"/>
        </w:rPr>
        <w:t>in order to</w:t>
      </w:r>
      <w:proofErr w:type="gramEnd"/>
      <w:r>
        <w:rPr>
          <w:rFonts w:eastAsia="Roboto"/>
        </w:rPr>
        <w:t xml:space="preserve"> meet the legitimate aim of providing a female</w:t>
      </w:r>
      <w:r w:rsidR="00DC6BA3">
        <w:rPr>
          <w:rFonts w:eastAsia="Roboto"/>
        </w:rPr>
        <w:t>-</w:t>
      </w:r>
      <w:r>
        <w:rPr>
          <w:rFonts w:eastAsia="Roboto"/>
        </w:rPr>
        <w:t>only service, but many felt uncertain about how they could apply the law.</w:t>
      </w:r>
    </w:p>
    <w:p w14:paraId="0EA99789" w14:textId="3E13A214" w:rsidR="007560F9" w:rsidRPr="00DC6BA3" w:rsidRDefault="007560F9" w:rsidP="00DC6BA3">
      <w:pPr>
        <w:rPr>
          <w:rFonts w:eastAsia="Roboto"/>
        </w:rPr>
      </w:pPr>
      <w:proofErr w:type="spellStart"/>
      <w:r>
        <w:rPr>
          <w:rFonts w:eastAsia="Roboto"/>
        </w:rPr>
        <w:lastRenderedPageBreak/>
        <w:t>Shonagh</w:t>
      </w:r>
      <w:proofErr w:type="spellEnd"/>
      <w:r>
        <w:rPr>
          <w:rFonts w:eastAsia="Roboto"/>
        </w:rPr>
        <w:t xml:space="preserve"> Dillon</w:t>
      </w:r>
      <w:r w:rsidR="00DC6BA3">
        <w:rPr>
          <w:rFonts w:eastAsia="Roboto"/>
        </w:rPr>
        <w:t>’</w:t>
      </w:r>
      <w:r>
        <w:rPr>
          <w:rFonts w:eastAsia="Roboto"/>
        </w:rPr>
        <w:t xml:space="preserve">s research (PhD Thesis, 2021 </w:t>
      </w:r>
      <w:r w:rsidR="00DC6BA3">
        <w:rPr>
          <w:rFonts w:eastAsia="Roboto"/>
        </w:rPr>
        <w:t>– p</w:t>
      </w:r>
      <w:r>
        <w:rPr>
          <w:rFonts w:eastAsia="Roboto"/>
        </w:rPr>
        <w:t>ublication forthcoming) involved interviews with women working in the sector with different views on gender self</w:t>
      </w:r>
      <w:r w:rsidR="00DC6BA3">
        <w:rPr>
          <w:rFonts w:eastAsia="Roboto"/>
        </w:rPr>
        <w:t>-</w:t>
      </w:r>
      <w:r>
        <w:rPr>
          <w:rFonts w:eastAsia="Roboto"/>
        </w:rPr>
        <w:t xml:space="preserve">ID and transgender inclusion. It illuminated that blanket acceptance of transwomen in female-only spaces was largely rejected by both sides of the debate, and the </w:t>
      </w:r>
      <w:r w:rsidRPr="00DC6BA3">
        <w:rPr>
          <w:rFonts w:eastAsia="Roboto"/>
        </w:rPr>
        <w:t>retention of these spaces alongside specialist services for transgender victims were offered up as a solution. The research evidences the topic being shrouded in silence and fear, particularly for women who work within the MVAW sector. </w:t>
      </w:r>
    </w:p>
    <w:p w14:paraId="1B2719D8" w14:textId="0987D293" w:rsidR="007560F9" w:rsidRDefault="007560F9" w:rsidP="00DC6BA3">
      <w:pPr>
        <w:rPr>
          <w:rFonts w:eastAsia="Roboto"/>
        </w:rPr>
      </w:pPr>
      <w:r w:rsidRPr="00DC6BA3">
        <w:rPr>
          <w:rFonts w:eastAsia="Roboto"/>
          <w:highlight w:val="lightGray"/>
        </w:rPr>
        <w:t xml:space="preserve">[Any local research or feedback that you may have can be included here </w:t>
      </w:r>
      <w:r w:rsidR="00867465">
        <w:rPr>
          <w:rFonts w:eastAsia="Roboto"/>
          <w:highlight w:val="lightGray"/>
        </w:rPr>
        <w:t xml:space="preserve">– </w:t>
      </w:r>
      <w:r w:rsidRPr="00DC6BA3">
        <w:rPr>
          <w:rFonts w:eastAsia="Roboto"/>
          <w:highlight w:val="lightGray"/>
        </w:rPr>
        <w:t>but note that there is nothing unreasonable about relying on evidence</w:t>
      </w:r>
      <w:r w:rsidRPr="00DC6BA3">
        <w:rPr>
          <w:rFonts w:eastAsia="Roboto"/>
          <w:highlight w:val="lightGray"/>
          <w:shd w:val="clear" w:color="auto" w:fill="D9D9D9"/>
        </w:rPr>
        <w:t xml:space="preserve"> already in the public domain. Your own organisation may not have the skills or the capacity to conduct robust user research.]</w:t>
      </w:r>
    </w:p>
    <w:p w14:paraId="46173A5A" w14:textId="270AB6B6" w:rsidR="007560F9" w:rsidRPr="00655B20" w:rsidRDefault="007560F9" w:rsidP="00655B20">
      <w:pPr>
        <w:rPr>
          <w:rFonts w:eastAsia="Roboto"/>
        </w:rPr>
      </w:pPr>
      <w:proofErr w:type="spellStart"/>
      <w:proofErr w:type="gramStart"/>
      <w:r>
        <w:rPr>
          <w:rFonts w:eastAsia="Roboto"/>
        </w:rPr>
        <w:t>Hirst,A</w:t>
      </w:r>
      <w:proofErr w:type="spellEnd"/>
      <w:r>
        <w:rPr>
          <w:rFonts w:eastAsia="Roboto"/>
        </w:rPr>
        <w:t>.</w:t>
      </w:r>
      <w:proofErr w:type="gramEnd"/>
      <w:r>
        <w:rPr>
          <w:rFonts w:eastAsia="Roboto"/>
        </w:rPr>
        <w:t xml:space="preserve"> and Rinne, S. (2012) </w:t>
      </w:r>
      <w:r w:rsidRPr="00655B20">
        <w:rPr>
          <w:rFonts w:eastAsia="Roboto"/>
          <w:i/>
          <w:iCs/>
        </w:rPr>
        <w:t>The Impact of Changes in Commissioning of Women-only Services. Equality and Human Rights Commission</w:t>
      </w:r>
      <w:r w:rsidRPr="00655B20">
        <w:rPr>
          <w:rFonts w:eastAsia="Roboto"/>
        </w:rPr>
        <w:t xml:space="preserve">. </w:t>
      </w:r>
      <w:hyperlink r:id="rId11" w:history="1">
        <w:r w:rsidR="00655B20" w:rsidRPr="00655B20">
          <w:rPr>
            <w:rStyle w:val="Hyperlink"/>
            <w:rFonts w:eastAsia="Roboto"/>
          </w:rPr>
          <w:t>https://www.equalityhumanrights.com/en/publication-download/research-report-86-impact-changes-commissioning-and-funding-women-only-services</w:t>
        </w:r>
      </w:hyperlink>
    </w:p>
    <w:p w14:paraId="04266218" w14:textId="78609D51" w:rsidR="007560F9" w:rsidRPr="00655B20" w:rsidRDefault="007560F9" w:rsidP="00655B20">
      <w:pPr>
        <w:rPr>
          <w:rFonts w:eastAsia="Roboto"/>
        </w:rPr>
      </w:pPr>
      <w:r w:rsidRPr="00655B20">
        <w:rPr>
          <w:rFonts w:eastAsia="Roboto"/>
        </w:rPr>
        <w:t xml:space="preserve">Smith, N. et al (2015) </w:t>
      </w:r>
      <w:r w:rsidRPr="00655B20">
        <w:rPr>
          <w:rFonts w:eastAsia="Roboto"/>
          <w:i/>
          <w:iCs/>
        </w:rPr>
        <w:t>Hear Me, Believe Me, Respect Me</w:t>
      </w:r>
      <w:r w:rsidRPr="00655B20">
        <w:rPr>
          <w:rFonts w:eastAsia="Roboto"/>
        </w:rPr>
        <w:t xml:space="preserve">. University campus Suffolk. </w:t>
      </w:r>
      <w:hyperlink r:id="rId12" w:history="1">
        <w:r w:rsidR="00655B20" w:rsidRPr="00655B20">
          <w:rPr>
            <w:rStyle w:val="Hyperlink"/>
            <w:rFonts w:eastAsia="Roboto"/>
          </w:rPr>
          <w:t>https://www.basw.co.uk/resources/hear-me-believe-me-respect-me</w:t>
        </w:r>
      </w:hyperlink>
    </w:p>
    <w:p w14:paraId="4F8DEC90" w14:textId="10CF70DB" w:rsidR="007560F9" w:rsidRPr="00655B20" w:rsidRDefault="007560F9" w:rsidP="00655B20">
      <w:pPr>
        <w:rPr>
          <w:rFonts w:eastAsia="Roboto"/>
        </w:rPr>
      </w:pPr>
      <w:r w:rsidRPr="00655B20">
        <w:rPr>
          <w:rFonts w:eastAsia="Roboto"/>
        </w:rPr>
        <w:t>Women</w:t>
      </w:r>
      <w:r w:rsidR="00DC6BA3" w:rsidRPr="00655B20">
        <w:rPr>
          <w:rFonts w:eastAsia="Roboto"/>
        </w:rPr>
        <w:t>’</w:t>
      </w:r>
      <w:r w:rsidRPr="00655B20">
        <w:rPr>
          <w:rFonts w:eastAsia="Roboto"/>
        </w:rPr>
        <w:t>s National Commission (2010) Women-only Services. http://wnc.equalities.gov.uk/publications/doc_download/451-findings-from-the-wnc-survey-on women-only-services.html </w:t>
      </w:r>
    </w:p>
    <w:p w14:paraId="12B932D9" w14:textId="1BEFDB5B" w:rsidR="007560F9" w:rsidRPr="00655B20" w:rsidRDefault="007560F9" w:rsidP="00655B20">
      <w:pPr>
        <w:rPr>
          <w:rFonts w:eastAsia="Roboto"/>
        </w:rPr>
      </w:pPr>
      <w:r w:rsidRPr="00655B20">
        <w:rPr>
          <w:rFonts w:eastAsia="Roboto"/>
        </w:rPr>
        <w:t>Women</w:t>
      </w:r>
      <w:r w:rsidR="00DC6BA3" w:rsidRPr="00655B20">
        <w:rPr>
          <w:rFonts w:eastAsia="Roboto"/>
        </w:rPr>
        <w:t>’</w:t>
      </w:r>
      <w:r w:rsidRPr="00655B20">
        <w:rPr>
          <w:rFonts w:eastAsia="Roboto"/>
        </w:rPr>
        <w:t xml:space="preserve">s Resource Centre (2007) Why Women? </w:t>
      </w:r>
      <w:r w:rsidR="001A75FF">
        <w:rPr>
          <w:rFonts w:eastAsia="Roboto"/>
        </w:rPr>
        <w:br/>
      </w:r>
      <w:hyperlink r:id="rId13" w:history="1">
        <w:r w:rsidR="00655B20" w:rsidRPr="001A75FF">
          <w:rPr>
            <w:rStyle w:val="Hyperlink"/>
            <w:rFonts w:eastAsia="Roboto"/>
          </w:rPr>
          <w:t>https://www.wrc.org.uk/why-women-only-the-value-and-benefits-of-by-women-for-women-services-2007</w:t>
        </w:r>
      </w:hyperlink>
    </w:p>
    <w:p w14:paraId="65E05CD6" w14:textId="7CF9C876" w:rsidR="007560F9" w:rsidRDefault="007560F9" w:rsidP="00655B20">
      <w:pPr>
        <w:rPr>
          <w:rFonts w:eastAsia="Roboto"/>
          <w:sz w:val="22"/>
          <w:szCs w:val="22"/>
        </w:rPr>
      </w:pPr>
      <w:r w:rsidRPr="00655B20">
        <w:rPr>
          <w:rFonts w:eastAsia="Roboto"/>
        </w:rPr>
        <w:t>Women</w:t>
      </w:r>
      <w:r w:rsidR="00DC6BA3" w:rsidRPr="00655B20">
        <w:rPr>
          <w:rFonts w:eastAsia="Roboto"/>
        </w:rPr>
        <w:t>’</w:t>
      </w:r>
      <w:r w:rsidRPr="00655B20">
        <w:rPr>
          <w:rFonts w:eastAsia="Roboto"/>
        </w:rPr>
        <w:t>s Resource Cent</w:t>
      </w:r>
      <w:r>
        <w:rPr>
          <w:rFonts w:eastAsia="Roboto"/>
        </w:rPr>
        <w:t>re (2019) Are the Equality Act 2010 and CEDAW working for the women</w:t>
      </w:r>
      <w:r w:rsidR="00DC6BA3">
        <w:rPr>
          <w:rFonts w:eastAsia="Roboto"/>
        </w:rPr>
        <w:t>’</w:t>
      </w:r>
      <w:r>
        <w:rPr>
          <w:rFonts w:eastAsia="Roboto"/>
        </w:rPr>
        <w:t xml:space="preserve">s voluntary &amp; community sector in England? </w:t>
      </w:r>
      <w:hyperlink r:id="rId14">
        <w:r>
          <w:rPr>
            <w:rFonts w:eastAsia="Roboto"/>
            <w:color w:val="1155CC"/>
            <w:u w:val="single"/>
          </w:rPr>
          <w:t>https://www.wrc.org.uk/Handlers/Download.ashx?IDMF=d059f31c-78e5-45df-9e3e-7a59f869b19a</w:t>
        </w:r>
      </w:hyperlink>
      <w:r>
        <w:rPr>
          <w:rFonts w:eastAsia="Roboto"/>
          <w:sz w:val="22"/>
          <w:szCs w:val="22"/>
        </w:rPr>
        <w:t> </w:t>
      </w:r>
    </w:p>
    <w:p w14:paraId="028DA715" w14:textId="2F4018E3" w:rsidR="00C45BE9" w:rsidRDefault="007560F9" w:rsidP="00C45BE9">
      <w:pPr>
        <w:pStyle w:val="Heading1"/>
      </w:pPr>
      <w:r>
        <w:br w:type="page"/>
      </w:r>
      <w:r w:rsidR="00C45BE9">
        <w:lastRenderedPageBreak/>
        <w:t>More resources</w:t>
      </w:r>
    </w:p>
    <w:tbl>
      <w:tblPr>
        <w:tblStyle w:val="TableGrid"/>
        <w:tblpPr w:leftFromText="181" w:rightFromText="181" w:bottomFromText="284" w:vertAnchor="text" w:tblpX="-566" w:tblpY="1"/>
        <w:tblOverlap w:val="never"/>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971"/>
        <w:tblCellMar>
          <w:top w:w="284" w:type="dxa"/>
          <w:left w:w="0" w:type="dxa"/>
          <w:bottom w:w="284" w:type="dxa"/>
          <w:right w:w="0" w:type="dxa"/>
        </w:tblCellMar>
        <w:tblLook w:val="0600" w:firstRow="0" w:lastRow="0" w:firstColumn="0" w:lastColumn="0" w:noHBand="1" w:noVBand="1"/>
      </w:tblPr>
      <w:tblGrid>
        <w:gridCol w:w="9550"/>
      </w:tblGrid>
      <w:tr w:rsidR="00C45BE9" w:rsidRPr="00147B33" w14:paraId="577E3179" w14:textId="77777777" w:rsidTr="00BF5F0D">
        <w:trPr>
          <w:trHeight w:val="3119"/>
        </w:trPr>
        <w:tc>
          <w:tcPr>
            <w:tcW w:w="9550" w:type="dxa"/>
            <w:shd w:val="clear" w:color="auto" w:fill="F2D971"/>
          </w:tcPr>
          <w:p w14:paraId="5C7A65B9" w14:textId="77777777" w:rsidR="00C45BE9" w:rsidRDefault="00C45BE9" w:rsidP="00BF5F0D">
            <w:pPr>
              <w:pStyle w:val="Normalnospaceafter"/>
              <w:ind w:left="284"/>
            </w:pPr>
            <w:r>
              <w:t>Sex Matters has also produced these related documents: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3681"/>
            </w:tblGrid>
            <w:tr w:rsidR="00C45BE9" w14:paraId="6650588E" w14:textId="77777777" w:rsidTr="00A90CD5">
              <w:tc>
                <w:tcPr>
                  <w:tcW w:w="4383" w:type="dxa"/>
                </w:tcPr>
                <w:p w14:paraId="5E9D586D" w14:textId="77777777" w:rsidR="00C45BE9" w:rsidRPr="00CC47C5" w:rsidRDefault="00C45BE9" w:rsidP="009267B2">
                  <w:pPr>
                    <w:framePr w:hSpace="181" w:wrap="around" w:vAnchor="text" w:hAnchor="text" w:x="-566" w:y="1"/>
                    <w:suppressOverlap/>
                    <w:rPr>
                      <w:b/>
                      <w:bCs/>
                    </w:rPr>
                  </w:pPr>
                  <w:r w:rsidRPr="006F7340">
                    <w:t xml:space="preserve">Single-sex services: </w:t>
                  </w:r>
                  <w:r>
                    <w:br/>
                  </w:r>
                  <w:r w:rsidRPr="006F7340">
                    <w:rPr>
                      <w:b/>
                      <w:bCs/>
                    </w:rPr>
                    <w:t>Doing an equality impact assessment</w:t>
                  </w:r>
                </w:p>
              </w:tc>
              <w:tc>
                <w:tcPr>
                  <w:tcW w:w="3681" w:type="dxa"/>
                </w:tcPr>
                <w:p w14:paraId="55562EDB" w14:textId="14BB0384" w:rsidR="00C45BE9" w:rsidRPr="00CC47C5" w:rsidRDefault="00C45BE9" w:rsidP="009267B2">
                  <w:pPr>
                    <w:framePr w:hSpace="181" w:wrap="around" w:vAnchor="text" w:hAnchor="text" w:x="-566" w:y="1"/>
                    <w:suppressOverlap/>
                    <w:rPr>
                      <w:b/>
                      <w:bCs/>
                    </w:rPr>
                  </w:pPr>
                  <w:r w:rsidRPr="006F7340">
                    <w:t xml:space="preserve">Single-sex services: </w:t>
                  </w:r>
                  <w:r>
                    <w:br/>
                  </w:r>
                  <w:r w:rsidRPr="00867465">
                    <w:rPr>
                      <w:b/>
                      <w:bCs/>
                    </w:rPr>
                    <w:t>Providing a women-only service</w:t>
                  </w:r>
                </w:p>
              </w:tc>
            </w:tr>
            <w:tr w:rsidR="00C45BE9" w14:paraId="2BBBDAAB" w14:textId="77777777" w:rsidTr="00A90CD5">
              <w:trPr>
                <w:trHeight w:val="3495"/>
              </w:trPr>
              <w:tc>
                <w:tcPr>
                  <w:tcW w:w="4383" w:type="dxa"/>
                </w:tcPr>
                <w:p w14:paraId="336226FD" w14:textId="77777777" w:rsidR="00C45BE9" w:rsidRDefault="00C45BE9" w:rsidP="009267B2">
                  <w:pPr>
                    <w:pStyle w:val="Normalnospaceafter"/>
                    <w:framePr w:hSpace="181" w:wrap="around" w:vAnchor="text" w:hAnchor="text" w:x="-566" w:y="1"/>
                    <w:suppressOverlap/>
                  </w:pPr>
                  <w:r>
                    <w:rPr>
                      <w:noProof/>
                    </w:rPr>
                    <w:drawing>
                      <wp:anchor distT="0" distB="0" distL="114300" distR="114300" simplePos="0" relativeHeight="251669504" behindDoc="0" locked="0" layoutInCell="1" allowOverlap="1" wp14:anchorId="1F3CD8FC" wp14:editId="7C5CEFD8">
                        <wp:simplePos x="0" y="0"/>
                        <wp:positionH relativeFrom="column">
                          <wp:posOffset>48152</wp:posOffset>
                        </wp:positionH>
                        <wp:positionV relativeFrom="paragraph">
                          <wp:posOffset>134620</wp:posOffset>
                        </wp:positionV>
                        <wp:extent cx="1301750" cy="1845310"/>
                        <wp:effectExtent l="114300" t="88900" r="107950" b="85090"/>
                        <wp:wrapTopAndBottom/>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1750" cy="1845310"/>
                                </a:xfrm>
                                <a:prstGeom prst="rect">
                                  <a:avLst/>
                                </a:prstGeom>
                                <a:scene3d>
                                  <a:camera prst="orthographicFront">
                                    <a:rot lat="0" lon="0" rev="300000"/>
                                  </a:camera>
                                  <a:lightRig rig="threePt" dir="t"/>
                                </a:scene3d>
                              </pic:spPr>
                            </pic:pic>
                          </a:graphicData>
                        </a:graphic>
                        <wp14:sizeRelH relativeFrom="page">
                          <wp14:pctWidth>0</wp14:pctWidth>
                        </wp14:sizeRelH>
                        <wp14:sizeRelV relativeFrom="page">
                          <wp14:pctHeight>0</wp14:pctHeight>
                        </wp14:sizeRelV>
                      </wp:anchor>
                    </w:drawing>
                  </w:r>
                </w:p>
              </w:tc>
              <w:tc>
                <w:tcPr>
                  <w:tcW w:w="3681" w:type="dxa"/>
                </w:tcPr>
                <w:p w14:paraId="577E84DC" w14:textId="725F644A" w:rsidR="00C45BE9" w:rsidRDefault="00C45BE9" w:rsidP="009267B2">
                  <w:pPr>
                    <w:pStyle w:val="Normalnospaceafter"/>
                    <w:framePr w:hSpace="181" w:wrap="around" w:vAnchor="text" w:hAnchor="text" w:x="-566" w:y="1"/>
                    <w:suppressOverlap/>
                  </w:pPr>
                  <w:r>
                    <w:rPr>
                      <w:noProof/>
                    </w:rPr>
                    <w:drawing>
                      <wp:anchor distT="0" distB="0" distL="114300" distR="114300" simplePos="0" relativeHeight="251670528" behindDoc="0" locked="0" layoutInCell="1" allowOverlap="1" wp14:anchorId="50975E7F" wp14:editId="6DA424EB">
                        <wp:simplePos x="0" y="0"/>
                        <wp:positionH relativeFrom="column">
                          <wp:posOffset>76835</wp:posOffset>
                        </wp:positionH>
                        <wp:positionV relativeFrom="paragraph">
                          <wp:posOffset>119380</wp:posOffset>
                        </wp:positionV>
                        <wp:extent cx="1373505" cy="1958975"/>
                        <wp:effectExtent l="114300" t="88900" r="99695" b="73025"/>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3505" cy="1958975"/>
                                </a:xfrm>
                                <a:prstGeom prst="rect">
                                  <a:avLst/>
                                </a:prstGeom>
                                <a:scene3d>
                                  <a:camera prst="orthographicFront">
                                    <a:rot lat="0" lon="0" rev="300000"/>
                                  </a:camera>
                                  <a:lightRig rig="threePt" dir="t"/>
                                </a:scene3d>
                              </pic:spPr>
                            </pic:pic>
                          </a:graphicData>
                        </a:graphic>
                        <wp14:sizeRelH relativeFrom="page">
                          <wp14:pctWidth>0</wp14:pctWidth>
                        </wp14:sizeRelH>
                        <wp14:sizeRelV relativeFrom="page">
                          <wp14:pctHeight>0</wp14:pctHeight>
                        </wp14:sizeRelV>
                      </wp:anchor>
                    </w:drawing>
                  </w:r>
                </w:p>
              </w:tc>
            </w:tr>
          </w:tbl>
          <w:p w14:paraId="60C0976E" w14:textId="77777777" w:rsidR="00C45BE9" w:rsidRPr="006F7340" w:rsidRDefault="00C45BE9" w:rsidP="00BF5F0D">
            <w:pPr>
              <w:ind w:left="720"/>
              <w:rPr>
                <w:rFonts w:eastAsia="Roboto"/>
              </w:rPr>
            </w:pPr>
            <w:r>
              <w:rPr>
                <w:rFonts w:eastAsia="Roboto"/>
              </w:rPr>
              <w:t xml:space="preserve">You’ll find these plus updates and other resources in the </w:t>
            </w:r>
            <w:hyperlink r:id="rId17" w:history="1">
              <w:r w:rsidRPr="00E63EA8">
                <w:rPr>
                  <w:rStyle w:val="Hyperlink"/>
                  <w:rFonts w:eastAsia="Roboto"/>
                </w:rPr>
                <w:t>Single sex services section</w:t>
              </w:r>
            </w:hyperlink>
            <w:r>
              <w:rPr>
                <w:rFonts w:eastAsia="Roboto"/>
              </w:rPr>
              <w:t xml:space="preserve"> of our website.</w:t>
            </w:r>
          </w:p>
        </w:tc>
      </w:tr>
    </w:tbl>
    <w:p w14:paraId="0DD937A3" w14:textId="77777777" w:rsidR="007F00B2" w:rsidRDefault="007F00B2" w:rsidP="00FA5879">
      <w:pPr>
        <w:shd w:val="clear" w:color="auto" w:fill="FFFFFF"/>
        <w:rPr>
          <w:color w:val="222222"/>
          <w:lang w:eastAsia="en-US"/>
        </w:rPr>
      </w:pPr>
    </w:p>
    <w:p w14:paraId="1B723FF3" w14:textId="77777777" w:rsidR="00FA5879" w:rsidRDefault="00FA5879" w:rsidP="00FA5879">
      <w:pPr>
        <w:shd w:val="clear" w:color="auto" w:fill="FFFFFF"/>
        <w:rPr>
          <w:color w:val="222222"/>
          <w:lang w:eastAsia="en-US"/>
        </w:rPr>
      </w:pPr>
    </w:p>
    <w:p w14:paraId="3C99D90B" w14:textId="77777777" w:rsidR="00867465" w:rsidRPr="00B33754" w:rsidRDefault="00867465" w:rsidP="0068051C">
      <w:pPr>
        <w:pStyle w:val="Heading4"/>
        <w:ind w:left="-567"/>
      </w:pPr>
      <w:r w:rsidRPr="00514731">
        <w:t xml:space="preserve">Like this work and want to see more like </w:t>
      </w:r>
      <w:r>
        <w:t>it</w:t>
      </w:r>
      <w:r w:rsidRPr="00514731">
        <w:t>?</w:t>
      </w:r>
      <w:r>
        <w:t xml:space="preserve"> </w:t>
      </w:r>
      <w:hyperlink r:id="rId18" w:history="1">
        <w:r w:rsidRPr="00BC16E7">
          <w:rPr>
            <w:color w:val="EA5A3A"/>
          </w:rPr>
          <w:t>Donate to Sex Matters</w:t>
        </w:r>
      </w:hyperlink>
    </w:p>
    <w:p w14:paraId="75284B2B" w14:textId="77777777" w:rsidR="00867465" w:rsidRDefault="00867465" w:rsidP="00867465">
      <w:pPr>
        <w:shd w:val="clear" w:color="auto" w:fill="FFFFFF"/>
        <w:rPr>
          <w:color w:val="222222"/>
          <w:lang w:eastAsia="en-US"/>
        </w:rPr>
      </w:pPr>
    </w:p>
    <w:p w14:paraId="090C12F7" w14:textId="1B4560ED" w:rsidR="00FA5879" w:rsidRDefault="00FA5879" w:rsidP="00FA5879">
      <w:pPr>
        <w:pStyle w:val="Licenceandcompany"/>
      </w:pPr>
      <w:r w:rsidRPr="005C38D9">
        <w:t xml:space="preserve">This work is licensed under the </w:t>
      </w:r>
      <w:hyperlink r:id="rId19" w:history="1">
        <w:r w:rsidRPr="005C38D9">
          <w:rPr>
            <w:rStyle w:val="Hyperlink"/>
          </w:rPr>
          <w:t>Creative Commons Attribution 4.0 International License</w:t>
        </w:r>
      </w:hyperlink>
      <w:r w:rsidRPr="005C38D9">
        <w:t xml:space="preserve">. </w:t>
      </w:r>
    </w:p>
    <w:p w14:paraId="66D2A0EF" w14:textId="77777777" w:rsidR="004510DB" w:rsidRPr="009267B2" w:rsidRDefault="004510DB" w:rsidP="004510DB">
      <w:pPr>
        <w:pStyle w:val="Licenceandcompany"/>
      </w:pPr>
      <w:r w:rsidRPr="009267B2">
        <w:t>I</w:t>
      </w:r>
      <w:r>
        <w:t>t</w:t>
      </w:r>
      <w:r w:rsidRPr="009267B2">
        <w:t xml:space="preserve"> was inspired by </w:t>
      </w:r>
      <w:r>
        <w:t>a “</w:t>
      </w:r>
      <w:r w:rsidRPr="009267B2">
        <w:t>prioritising women” policy developed by Nia, a charity that has been delivering services for women, girls and children who have experienced sexual and domestic violence since 1975 (</w:t>
      </w:r>
      <w:hyperlink r:id="rId20" w:history="1">
        <w:r w:rsidRPr="009267B2">
          <w:rPr>
            <w:rStyle w:val="Hyperlink"/>
          </w:rPr>
          <w:t>niaendingviolence.org.uk</w:t>
        </w:r>
      </w:hyperlink>
      <w:r w:rsidRPr="009267B2">
        <w:t>)</w:t>
      </w:r>
      <w:r>
        <w:t>.</w:t>
      </w:r>
    </w:p>
    <w:p w14:paraId="2F403E5C" w14:textId="77777777" w:rsidR="004347A4" w:rsidRPr="00667DEB" w:rsidRDefault="00FA5879" w:rsidP="007F00B2">
      <w:pPr>
        <w:pStyle w:val="Licenceandcompany"/>
      </w:pPr>
      <w:r w:rsidRPr="005C38D9">
        <w:t>Sex Matters is a not-for-profit company registered by guarantee.</w:t>
      </w:r>
      <w:r w:rsidRPr="005C38D9">
        <w:br/>
        <w:t>Company number: 12974690</w:t>
      </w:r>
      <w:r w:rsidRPr="005C38D9">
        <w:br/>
        <w:t>Registered office: 63/66 Hatton Garden, Fifth Floor Suite 23, London, EC1N 8LE</w:t>
      </w:r>
    </w:p>
    <w:sectPr w:rsidR="004347A4" w:rsidRPr="00667DEB" w:rsidSect="00062E48">
      <w:headerReference w:type="default" r:id="rId21"/>
      <w:footerReference w:type="even" r:id="rId22"/>
      <w:footerReference w:type="default" r:id="rId23"/>
      <w:footerReference w:type="first" r:id="rId24"/>
      <w:pgSz w:w="11900" w:h="16840"/>
      <w:pgMar w:top="1701" w:right="1134" w:bottom="1701" w:left="1418" w:header="709" w:footer="5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38EA0" w14:textId="77777777" w:rsidR="00D37251" w:rsidRDefault="00D37251">
      <w:r>
        <w:separator/>
      </w:r>
    </w:p>
  </w:endnote>
  <w:endnote w:type="continuationSeparator" w:id="0">
    <w:p w14:paraId="6FC7EF13" w14:textId="77777777" w:rsidR="00D37251" w:rsidRDefault="00D37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Roboto">
    <w:panose1 w:val="02000000000000000000"/>
    <w:charset w:val="00"/>
    <w:family w:val="auto"/>
    <w:pitch w:val="variable"/>
    <w:sig w:usb0="E00002FF" w:usb1="5000205B" w:usb2="00000020" w:usb3="00000000" w:csb0="0000019F" w:csb1="00000000"/>
  </w:font>
  <w:font w:name="Roboto-Black">
    <w:altName w:val="Roboto"/>
    <w:panose1 w:val="020B0604020202020204"/>
    <w:charset w:val="00"/>
    <w:family w:val="auto"/>
    <w:pitch w:val="variable"/>
    <w:sig w:usb0="E00002FF" w:usb1="5000205B" w:usb2="00000020" w:usb3="00000000" w:csb0="0000019F" w:csb1="00000000"/>
  </w:font>
  <w:font w:name="Georgia">
    <w:panose1 w:val="02040502050405020303"/>
    <w:charset w:val="00"/>
    <w:family w:val="roman"/>
    <w:pitch w:val="variable"/>
    <w:sig w:usb0="00000003" w:usb1="00000000" w:usb2="00000000" w:usb3="00000000" w:csb0="00000001" w:csb1="00000000"/>
  </w:font>
  <w:font w:name="Roboto-Light">
    <w:altName w:val="Roboto"/>
    <w:panose1 w:val="020B0604020202020204"/>
    <w:charset w:val="00"/>
    <w:family w:val="auto"/>
    <w:pitch w:val="variable"/>
    <w:sig w:usb0="E00002FF" w:usb1="5000205B" w:usb2="0000002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83C5" w14:textId="77777777" w:rsidR="0025374A" w:rsidRDefault="0025374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56711041" w14:textId="77777777" w:rsidR="0025374A" w:rsidRDefault="0025374A">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80D0" w14:textId="5A691F20" w:rsidR="0025374A" w:rsidRPr="002C39D0" w:rsidRDefault="003B5C3D" w:rsidP="001178BD">
    <w:pPr>
      <w:pStyle w:val="Footer"/>
      <w:rPr>
        <w:szCs w:val="20"/>
      </w:rPr>
    </w:pPr>
    <w:r>
      <w:rPr>
        <w:szCs w:val="16"/>
      </w:rPr>
      <w:t>Dec</w:t>
    </w:r>
    <w:r w:rsidR="009D2B79">
      <w:rPr>
        <w:szCs w:val="16"/>
      </w:rPr>
      <w:t>ember</w:t>
    </w:r>
    <w:r w:rsidR="0025374A" w:rsidRPr="002C39D0">
      <w:rPr>
        <w:szCs w:val="16"/>
      </w:rPr>
      <w:t xml:space="preserve"> 2021</w:t>
    </w:r>
    <w:r w:rsidR="0025374A" w:rsidRPr="002C39D0">
      <w:rPr>
        <w:szCs w:val="16"/>
      </w:rPr>
      <w:tab/>
      <w:t xml:space="preserve">page </w:t>
    </w:r>
    <w:r w:rsidR="0025374A" w:rsidRPr="002C39D0">
      <w:rPr>
        <w:szCs w:val="20"/>
      </w:rPr>
      <w:fldChar w:fldCharType="begin"/>
    </w:r>
    <w:r w:rsidR="0025374A" w:rsidRPr="002C39D0">
      <w:rPr>
        <w:szCs w:val="20"/>
      </w:rPr>
      <w:instrText>PAGE</w:instrText>
    </w:r>
    <w:r w:rsidR="0025374A" w:rsidRPr="002C39D0">
      <w:rPr>
        <w:szCs w:val="20"/>
      </w:rPr>
      <w:fldChar w:fldCharType="separate"/>
    </w:r>
    <w:r w:rsidR="00257210">
      <w:rPr>
        <w:noProof/>
        <w:szCs w:val="20"/>
      </w:rPr>
      <w:t>2</w:t>
    </w:r>
    <w:r w:rsidR="0025374A" w:rsidRPr="002C39D0">
      <w:rPr>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8FE8" w14:textId="0059FAAD" w:rsidR="0025374A" w:rsidRPr="003B5C3D" w:rsidRDefault="0025374A" w:rsidP="00155BC8">
    <w:pPr>
      <w:jc w:val="right"/>
      <w:rPr>
        <w:b/>
        <w:bCs/>
      </w:rPr>
    </w:pPr>
    <w:r w:rsidRPr="003B5C3D">
      <w:rPr>
        <w:b/>
        <w:bCs/>
        <w:color w:val="006DB1"/>
      </w:rPr>
      <w:t>Sex Matters</w:t>
    </w:r>
    <w:r w:rsidRPr="003B5C3D">
      <w:rPr>
        <w:b/>
        <w:bCs/>
      </w:rPr>
      <w:t xml:space="preserve"> is a human</w:t>
    </w:r>
    <w:r w:rsidR="009D2B79" w:rsidRPr="003B5C3D">
      <w:rPr>
        <w:b/>
        <w:bCs/>
      </w:rPr>
      <w:t xml:space="preserve"> </w:t>
    </w:r>
    <w:r w:rsidRPr="003B5C3D">
      <w:rPr>
        <w:b/>
        <w:bCs/>
      </w:rPr>
      <w:t>rights organisation campaigning</w:t>
    </w:r>
    <w:r w:rsidRPr="003B5C3D">
      <w:rPr>
        <w:b/>
        <w:bCs/>
      </w:rPr>
      <w:br/>
      <w:t xml:space="preserve"> for clarity about sex in law, </w:t>
    </w:r>
    <w:proofErr w:type="gramStart"/>
    <w:r w:rsidRPr="003B5C3D">
      <w:rPr>
        <w:b/>
        <w:bCs/>
      </w:rPr>
      <w:t>polic</w:t>
    </w:r>
    <w:r w:rsidR="007374E3" w:rsidRPr="003B5C3D">
      <w:rPr>
        <w:b/>
        <w:bCs/>
      </w:rPr>
      <w:t>y</w:t>
    </w:r>
    <w:proofErr w:type="gramEnd"/>
    <w:r w:rsidRPr="003B5C3D">
      <w:rPr>
        <w:b/>
        <w:bCs/>
      </w:rPr>
      <w:t xml:space="preserve"> and language</w:t>
    </w:r>
  </w:p>
  <w:p w14:paraId="4D649E02" w14:textId="77777777" w:rsidR="0025374A" w:rsidRPr="003B5C3D" w:rsidRDefault="00D37251" w:rsidP="00155BC8">
    <w:pPr>
      <w:jc w:val="right"/>
      <w:rPr>
        <w:b/>
        <w:bCs/>
        <w:szCs w:val="20"/>
        <w:lang w:eastAsia="en-US"/>
      </w:rPr>
    </w:pPr>
    <w:hyperlink r:id="rId1" w:history="1">
      <w:r w:rsidR="0025374A" w:rsidRPr="003B5C3D">
        <w:rPr>
          <w:rStyle w:val="Hyperlink"/>
          <w:b/>
          <w:bCs/>
          <w:szCs w:val="17"/>
          <w:shd w:val="clear" w:color="auto" w:fill="FFFFFF"/>
          <w:lang w:eastAsia="en-US"/>
        </w:rPr>
        <w:t>sex-matters.org</w:t>
      </w:r>
    </w:hyperlink>
    <w:r w:rsidR="0025374A" w:rsidRPr="003B5C3D">
      <w:rPr>
        <w:b/>
        <w:bCs/>
        <w:szCs w:val="17"/>
        <w:shd w:val="clear" w:color="auto" w:fill="FFFFFF"/>
        <w:lang w:eastAsia="en-US"/>
      </w:rPr>
      <w:t xml:space="preserve"> | </w:t>
    </w:r>
    <w:hyperlink r:id="rId2" w:history="1">
      <w:r w:rsidR="0025374A" w:rsidRPr="003B5C3D">
        <w:rPr>
          <w:rStyle w:val="Hyperlink"/>
          <w:b/>
          <w:bCs/>
          <w:szCs w:val="17"/>
          <w:shd w:val="clear" w:color="auto" w:fill="FFFFFF"/>
          <w:lang w:eastAsia="en-US"/>
        </w:rPr>
        <w:t>info@sex-matters.org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1F083" w14:textId="77777777" w:rsidR="00D37251" w:rsidRDefault="00D37251">
      <w:r>
        <w:separator/>
      </w:r>
    </w:p>
  </w:footnote>
  <w:footnote w:type="continuationSeparator" w:id="0">
    <w:p w14:paraId="5E50993B" w14:textId="77777777" w:rsidR="00D37251" w:rsidRDefault="00D37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192B" w14:textId="77777777" w:rsidR="0025374A" w:rsidRDefault="0025374A">
    <w:pPr>
      <w:pBdr>
        <w:top w:val="nil"/>
        <w:left w:val="nil"/>
        <w:bottom w:val="nil"/>
        <w:right w:val="nil"/>
        <w:between w:val="nil"/>
      </w:pBdr>
      <w:tabs>
        <w:tab w:val="center" w:pos="4680"/>
        <w:tab w:val="right" w:pos="9360"/>
      </w:tabs>
      <w:rPr>
        <w:color w:val="000000"/>
      </w:rPr>
    </w:pPr>
    <w:r w:rsidRPr="00122045">
      <w:rPr>
        <w:noProof/>
        <w:lang w:val="en-US" w:eastAsia="en-US"/>
      </w:rPr>
      <w:drawing>
        <wp:anchor distT="0" distB="0" distL="114300" distR="114300" simplePos="0" relativeHeight="251661312" behindDoc="0" locked="0" layoutInCell="1" allowOverlap="1" wp14:anchorId="32572C15" wp14:editId="5542F579">
          <wp:simplePos x="0" y="0"/>
          <wp:positionH relativeFrom="column">
            <wp:posOffset>-570230</wp:posOffset>
          </wp:positionH>
          <wp:positionV relativeFrom="paragraph">
            <wp:posOffset>-56515</wp:posOffset>
          </wp:positionV>
          <wp:extent cx="1727200" cy="571500"/>
          <wp:effectExtent l="0" t="0" r="0" b="0"/>
          <wp:wrapNone/>
          <wp:docPr id="1" name="Picture 1" descr="SX_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_logo small.png"/>
                  <pic:cNvPicPr/>
                </pic:nvPicPr>
                <pic:blipFill>
                  <a:blip r:embed="rId1"/>
                  <a:stretch>
                    <a:fillRect/>
                  </a:stretch>
                </pic:blipFill>
                <pic:spPr>
                  <a:xfrm>
                    <a:off x="0" y="0"/>
                    <a:ext cx="1720850" cy="571500"/>
                  </a:xfrm>
                  <a:prstGeom prst="rect">
                    <a:avLst/>
                  </a:prstGeom>
                </pic:spPr>
              </pic:pic>
            </a:graphicData>
          </a:graphic>
        </wp:anchor>
      </w:drawing>
    </w:r>
    <w:r w:rsidR="00555F54">
      <w:rPr>
        <w:noProof/>
      </w:rPr>
      <mc:AlternateContent>
        <mc:Choice Requires="wps">
          <w:drawing>
            <wp:anchor distT="0" distB="0" distL="114300" distR="114300" simplePos="0" relativeHeight="251659264" behindDoc="0" locked="0" layoutInCell="1" hidden="0" allowOverlap="1" wp14:anchorId="04D0069E" wp14:editId="3B9A7ED7">
              <wp:simplePos x="0" y="0"/>
              <wp:positionH relativeFrom="column">
                <wp:posOffset>-927099</wp:posOffset>
              </wp:positionH>
              <wp:positionV relativeFrom="paragraph">
                <wp:posOffset>-584199</wp:posOffset>
              </wp:positionV>
              <wp:extent cx="7928348" cy="285787"/>
              <wp:effectExtent l="0" t="0" r="0" b="0"/>
              <wp:wrapNone/>
              <wp:docPr id="79" name="Rectangle 79"/>
              <wp:cNvGraphicFramePr/>
              <a:graphic xmlns:a="http://schemas.openxmlformats.org/drawingml/2006/main">
                <a:graphicData uri="http://schemas.microsoft.com/office/word/2010/wordprocessingShape">
                  <wps:wsp>
                    <wps:cNvSpPr/>
                    <wps:spPr>
                      <a:xfrm>
                        <a:off x="1386589" y="3641869"/>
                        <a:ext cx="7918823" cy="276262"/>
                      </a:xfrm>
                      <a:prstGeom prst="rect">
                        <a:avLst/>
                      </a:prstGeom>
                      <a:solidFill>
                        <a:srgbClr val="006CB1"/>
                      </a:solidFill>
                      <a:ln>
                        <a:noFill/>
                      </a:ln>
                    </wps:spPr>
                    <wps:txbx>
                      <w:txbxContent>
                        <w:p w14:paraId="3100D4B9" w14:textId="77777777" w:rsidR="004347A4" w:rsidRDefault="004347A4">
                          <w:pPr>
                            <w:textDirection w:val="btLr"/>
                          </w:pPr>
                        </w:p>
                      </w:txbxContent>
                    </wps:txbx>
                    <wps:bodyPr spcFirstLastPara="1" wrap="square" lIns="91425" tIns="91425" rIns="91425" bIns="91425" anchor="ctr" anchorCtr="0">
                      <a:noAutofit/>
                    </wps:bodyPr>
                  </wps:wsp>
                </a:graphicData>
              </a:graphic>
            </wp:anchor>
          </w:drawing>
        </mc:Choice>
        <mc:Fallback>
          <w:pict>
            <v:rect w14:anchorId="04D0069E" id="Rectangle 79" o:spid="_x0000_s1026" style="position:absolute;margin-left:-73pt;margin-top:-46pt;width:624.3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" fillcolor="#006cb1" stroked="f">
              <v:textbox inset="2.53958mm,2.53958mm,2.53958mm,2.53958mm">
                <w:txbxContent>
                  <w:p w14:paraId="3100D4B9" w14:textId="77777777" w:rsidR="004347A4" w:rsidRDefault="004347A4">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D7EE1C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7EE76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80001DC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F003866"/>
    <w:multiLevelType w:val="hybridMultilevel"/>
    <w:tmpl w:val="BADC277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31712A5"/>
    <w:multiLevelType w:val="multilevel"/>
    <w:tmpl w:val="F118C7D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E3F0A10"/>
    <w:multiLevelType w:val="multilevel"/>
    <w:tmpl w:val="6E644B06"/>
    <w:lvl w:ilvl="0">
      <w:start w:val="2"/>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6" w15:restartNumberingAfterBreak="0">
    <w:nsid w:val="264431C4"/>
    <w:multiLevelType w:val="multilevel"/>
    <w:tmpl w:val="B8BA381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E8F706A"/>
    <w:multiLevelType w:val="multilevel"/>
    <w:tmpl w:val="C3CE6B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4A72C1F"/>
    <w:multiLevelType w:val="multilevel"/>
    <w:tmpl w:val="B17EB73C"/>
    <w:lvl w:ilvl="0">
      <w:start w:val="5"/>
      <w:numFmt w:val="decimal"/>
      <w:lvlText w:val="%1"/>
      <w:lvlJc w:val="left"/>
      <w:pPr>
        <w:ind w:left="360" w:hanging="360"/>
      </w:pPr>
      <w:rPr>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3A226CC2"/>
    <w:multiLevelType w:val="multilevel"/>
    <w:tmpl w:val="1AEAF9D0"/>
    <w:lvl w:ilvl="0">
      <w:start w:val="1"/>
      <w:numFmt w:val="decimal"/>
      <w:lvlText w:val="%1"/>
      <w:lvlJc w:val="left"/>
      <w:pPr>
        <w:ind w:left="360" w:hanging="360"/>
      </w:pPr>
      <w:rPr>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3E7F51EE"/>
    <w:multiLevelType w:val="multilevel"/>
    <w:tmpl w:val="B5E22E6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506613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82B32E3"/>
    <w:multiLevelType w:val="multilevel"/>
    <w:tmpl w:val="DEB8F7D8"/>
    <w:lvl w:ilvl="0">
      <w:start w:val="7"/>
      <w:numFmt w:val="decimal"/>
      <w:lvlText w:val="%1"/>
      <w:lvlJc w:val="left"/>
      <w:pPr>
        <w:ind w:left="360" w:hanging="360"/>
      </w:pPr>
      <w:rPr>
        <w:b w:val="0"/>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3" w15:restartNumberingAfterBreak="0">
    <w:nsid w:val="59E73A9F"/>
    <w:multiLevelType w:val="multilevel"/>
    <w:tmpl w:val="5FACB10A"/>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4" w15:restartNumberingAfterBreak="0">
    <w:nsid w:val="5B3430B9"/>
    <w:multiLevelType w:val="multilevel"/>
    <w:tmpl w:val="BA282F42"/>
    <w:lvl w:ilvl="0">
      <w:start w:val="1"/>
      <w:numFmt w:val="bullet"/>
      <w:lvlText w:val="●"/>
      <w:lvlJc w:val="left"/>
      <w:pPr>
        <w:ind w:left="720" w:hanging="360"/>
      </w:pPr>
      <w:rPr>
        <w:rFonts w:ascii="Noto Sans Symbols" w:eastAsia="Noto Sans Symbols" w:hAnsi="Noto Sans Symbols" w:cs="Courier New"/>
        <w:sz w:val="20"/>
        <w:szCs w:val="20"/>
      </w:rPr>
    </w:lvl>
    <w:lvl w:ilvl="1">
      <w:start w:val="1"/>
      <w:numFmt w:val="bullet"/>
      <w:lvlText w:val="o"/>
      <w:lvlJc w:val="left"/>
      <w:pPr>
        <w:ind w:left="1440" w:hanging="360"/>
      </w:pPr>
      <w:rPr>
        <w:rFonts w:ascii="Courier New" w:eastAsia="Courier New" w:hAnsi="Courier New" w:cs="Symbol"/>
        <w:sz w:val="20"/>
        <w:szCs w:val="20"/>
      </w:rPr>
    </w:lvl>
    <w:lvl w:ilvl="2">
      <w:start w:val="1"/>
      <w:numFmt w:val="bullet"/>
      <w:lvlText w:val="▪"/>
      <w:lvlJc w:val="left"/>
      <w:pPr>
        <w:ind w:left="2160" w:hanging="360"/>
      </w:pPr>
      <w:rPr>
        <w:rFonts w:ascii="Noto Sans Symbols" w:eastAsia="Noto Sans Symbols" w:hAnsi="Noto Sans Symbols" w:cs="Courier New"/>
        <w:sz w:val="20"/>
        <w:szCs w:val="20"/>
      </w:rPr>
    </w:lvl>
    <w:lvl w:ilvl="3">
      <w:start w:val="1"/>
      <w:numFmt w:val="bullet"/>
      <w:lvlText w:val="▪"/>
      <w:lvlJc w:val="left"/>
      <w:pPr>
        <w:ind w:left="2880" w:hanging="360"/>
      </w:pPr>
      <w:rPr>
        <w:rFonts w:ascii="Noto Sans Symbols" w:eastAsia="Noto Sans Symbols" w:hAnsi="Noto Sans Symbols" w:cs="Courier New"/>
        <w:sz w:val="20"/>
        <w:szCs w:val="20"/>
      </w:rPr>
    </w:lvl>
    <w:lvl w:ilvl="4">
      <w:start w:val="1"/>
      <w:numFmt w:val="bullet"/>
      <w:lvlText w:val="▪"/>
      <w:lvlJc w:val="left"/>
      <w:pPr>
        <w:ind w:left="3600" w:hanging="360"/>
      </w:pPr>
      <w:rPr>
        <w:rFonts w:ascii="Noto Sans Symbols" w:eastAsia="Noto Sans Symbols" w:hAnsi="Noto Sans Symbols" w:cs="Courier New"/>
        <w:sz w:val="20"/>
        <w:szCs w:val="20"/>
      </w:rPr>
    </w:lvl>
    <w:lvl w:ilvl="5">
      <w:start w:val="1"/>
      <w:numFmt w:val="bullet"/>
      <w:lvlText w:val="▪"/>
      <w:lvlJc w:val="left"/>
      <w:pPr>
        <w:ind w:left="4320" w:hanging="360"/>
      </w:pPr>
      <w:rPr>
        <w:rFonts w:ascii="Noto Sans Symbols" w:eastAsia="Noto Sans Symbols" w:hAnsi="Noto Sans Symbols" w:cs="Courier New"/>
        <w:sz w:val="20"/>
        <w:szCs w:val="20"/>
      </w:rPr>
    </w:lvl>
    <w:lvl w:ilvl="6">
      <w:start w:val="1"/>
      <w:numFmt w:val="bullet"/>
      <w:lvlText w:val="▪"/>
      <w:lvlJc w:val="left"/>
      <w:pPr>
        <w:ind w:left="5040" w:hanging="360"/>
      </w:pPr>
      <w:rPr>
        <w:rFonts w:ascii="Noto Sans Symbols" w:eastAsia="Noto Sans Symbols" w:hAnsi="Noto Sans Symbols" w:cs="Courier New"/>
        <w:sz w:val="20"/>
        <w:szCs w:val="20"/>
      </w:rPr>
    </w:lvl>
    <w:lvl w:ilvl="7">
      <w:start w:val="1"/>
      <w:numFmt w:val="bullet"/>
      <w:lvlText w:val="▪"/>
      <w:lvlJc w:val="left"/>
      <w:pPr>
        <w:ind w:left="5760" w:hanging="360"/>
      </w:pPr>
      <w:rPr>
        <w:rFonts w:ascii="Noto Sans Symbols" w:eastAsia="Noto Sans Symbols" w:hAnsi="Noto Sans Symbols" w:cs="Courier New"/>
        <w:sz w:val="20"/>
        <w:szCs w:val="20"/>
      </w:rPr>
    </w:lvl>
    <w:lvl w:ilvl="8">
      <w:start w:val="1"/>
      <w:numFmt w:val="bullet"/>
      <w:lvlText w:val="▪"/>
      <w:lvlJc w:val="left"/>
      <w:pPr>
        <w:ind w:left="6480" w:hanging="360"/>
      </w:pPr>
      <w:rPr>
        <w:rFonts w:ascii="Noto Sans Symbols" w:eastAsia="Noto Sans Symbols" w:hAnsi="Noto Sans Symbols" w:cs="Courier New"/>
        <w:sz w:val="20"/>
        <w:szCs w:val="20"/>
      </w:rPr>
    </w:lvl>
  </w:abstractNum>
  <w:abstractNum w:abstractNumId="15" w15:restartNumberingAfterBreak="0">
    <w:nsid w:val="66B61B9B"/>
    <w:multiLevelType w:val="hybridMultilevel"/>
    <w:tmpl w:val="91E20ABE"/>
    <w:lvl w:ilvl="0" w:tplc="AFB08508">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E77AC1"/>
    <w:multiLevelType w:val="multilevel"/>
    <w:tmpl w:val="0ACEBECE"/>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9425B9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5"/>
  </w:num>
  <w:num w:numId="3">
    <w:abstractNumId w:val="4"/>
  </w:num>
  <w:num w:numId="4">
    <w:abstractNumId w:val="12"/>
  </w:num>
  <w:num w:numId="5">
    <w:abstractNumId w:val="14"/>
  </w:num>
  <w:num w:numId="6">
    <w:abstractNumId w:val="6"/>
  </w:num>
  <w:num w:numId="7">
    <w:abstractNumId w:val="16"/>
  </w:num>
  <w:num w:numId="8">
    <w:abstractNumId w:val="9"/>
  </w:num>
  <w:num w:numId="9">
    <w:abstractNumId w:val="5"/>
  </w:num>
  <w:num w:numId="10">
    <w:abstractNumId w:val="13"/>
  </w:num>
  <w:num w:numId="11">
    <w:abstractNumId w:val="10"/>
  </w:num>
  <w:num w:numId="12">
    <w:abstractNumId w:val="8"/>
  </w:num>
  <w:num w:numId="13">
    <w:abstractNumId w:val="17"/>
  </w:num>
  <w:num w:numId="14">
    <w:abstractNumId w:val="11"/>
  </w:num>
  <w:num w:numId="15">
    <w:abstractNumId w:val="0"/>
  </w:num>
  <w:num w:numId="16">
    <w:abstractNumId w:val="1"/>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47A4"/>
    <w:rsid w:val="00035DA5"/>
    <w:rsid w:val="00062E48"/>
    <w:rsid w:val="00070ED7"/>
    <w:rsid w:val="00093F39"/>
    <w:rsid w:val="000A3F67"/>
    <w:rsid w:val="000C3A84"/>
    <w:rsid w:val="000D5297"/>
    <w:rsid w:val="000E3560"/>
    <w:rsid w:val="00105EFE"/>
    <w:rsid w:val="00117710"/>
    <w:rsid w:val="001178BD"/>
    <w:rsid w:val="00122045"/>
    <w:rsid w:val="00147B96"/>
    <w:rsid w:val="00150133"/>
    <w:rsid w:val="00155BC8"/>
    <w:rsid w:val="001646E6"/>
    <w:rsid w:val="00170FBD"/>
    <w:rsid w:val="00171BFF"/>
    <w:rsid w:val="00197A00"/>
    <w:rsid w:val="001A6DA1"/>
    <w:rsid w:val="001A75FF"/>
    <w:rsid w:val="001B79A6"/>
    <w:rsid w:val="001D6AC9"/>
    <w:rsid w:val="001E1BD3"/>
    <w:rsid w:val="0025374A"/>
    <w:rsid w:val="00257210"/>
    <w:rsid w:val="00261316"/>
    <w:rsid w:val="002679AA"/>
    <w:rsid w:val="0027228D"/>
    <w:rsid w:val="00294113"/>
    <w:rsid w:val="0029490A"/>
    <w:rsid w:val="002C39D0"/>
    <w:rsid w:val="002F2CA0"/>
    <w:rsid w:val="0032077F"/>
    <w:rsid w:val="00325AB5"/>
    <w:rsid w:val="0034445A"/>
    <w:rsid w:val="00352957"/>
    <w:rsid w:val="00354D41"/>
    <w:rsid w:val="00356CEE"/>
    <w:rsid w:val="00357246"/>
    <w:rsid w:val="003664E8"/>
    <w:rsid w:val="003A09D5"/>
    <w:rsid w:val="003B3715"/>
    <w:rsid w:val="003B3BB1"/>
    <w:rsid w:val="003B5C3D"/>
    <w:rsid w:val="003B7C91"/>
    <w:rsid w:val="003C0ADB"/>
    <w:rsid w:val="003F6F8F"/>
    <w:rsid w:val="0041521C"/>
    <w:rsid w:val="004347A4"/>
    <w:rsid w:val="004413E0"/>
    <w:rsid w:val="0044378A"/>
    <w:rsid w:val="004510DB"/>
    <w:rsid w:val="0048427F"/>
    <w:rsid w:val="004B11F1"/>
    <w:rsid w:val="004C4E57"/>
    <w:rsid w:val="004E485C"/>
    <w:rsid w:val="004E7A41"/>
    <w:rsid w:val="00506D3D"/>
    <w:rsid w:val="0051440B"/>
    <w:rsid w:val="00525CD9"/>
    <w:rsid w:val="00555F54"/>
    <w:rsid w:val="0057199B"/>
    <w:rsid w:val="005874D4"/>
    <w:rsid w:val="005C38D9"/>
    <w:rsid w:val="005D24FE"/>
    <w:rsid w:val="005E04D6"/>
    <w:rsid w:val="005F4DCF"/>
    <w:rsid w:val="00606F77"/>
    <w:rsid w:val="00655B20"/>
    <w:rsid w:val="00656A70"/>
    <w:rsid w:val="00667DEB"/>
    <w:rsid w:val="0068051C"/>
    <w:rsid w:val="006C58A4"/>
    <w:rsid w:val="006D161C"/>
    <w:rsid w:val="00722654"/>
    <w:rsid w:val="007374E3"/>
    <w:rsid w:val="00741F8B"/>
    <w:rsid w:val="0074346C"/>
    <w:rsid w:val="007560F9"/>
    <w:rsid w:val="00773FF8"/>
    <w:rsid w:val="00781F4B"/>
    <w:rsid w:val="007960F9"/>
    <w:rsid w:val="007B614B"/>
    <w:rsid w:val="007F00B2"/>
    <w:rsid w:val="00804A9B"/>
    <w:rsid w:val="008319B0"/>
    <w:rsid w:val="0083713E"/>
    <w:rsid w:val="008439F0"/>
    <w:rsid w:val="00867465"/>
    <w:rsid w:val="00873909"/>
    <w:rsid w:val="008C3558"/>
    <w:rsid w:val="008E1679"/>
    <w:rsid w:val="00905F3D"/>
    <w:rsid w:val="009267B2"/>
    <w:rsid w:val="009346B4"/>
    <w:rsid w:val="009549CD"/>
    <w:rsid w:val="00993274"/>
    <w:rsid w:val="00994D88"/>
    <w:rsid w:val="009D02BF"/>
    <w:rsid w:val="009D2B79"/>
    <w:rsid w:val="009F6241"/>
    <w:rsid w:val="00A1290F"/>
    <w:rsid w:val="00A27E0B"/>
    <w:rsid w:val="00A308C9"/>
    <w:rsid w:val="00A80806"/>
    <w:rsid w:val="00A90CD5"/>
    <w:rsid w:val="00AA5768"/>
    <w:rsid w:val="00AB772C"/>
    <w:rsid w:val="00AC093B"/>
    <w:rsid w:val="00B04258"/>
    <w:rsid w:val="00B17D0A"/>
    <w:rsid w:val="00B3066D"/>
    <w:rsid w:val="00B3276B"/>
    <w:rsid w:val="00B7291B"/>
    <w:rsid w:val="00BE4188"/>
    <w:rsid w:val="00BF12B4"/>
    <w:rsid w:val="00C11D36"/>
    <w:rsid w:val="00C123D7"/>
    <w:rsid w:val="00C45BE9"/>
    <w:rsid w:val="00C64456"/>
    <w:rsid w:val="00C85D17"/>
    <w:rsid w:val="00CB24D1"/>
    <w:rsid w:val="00CC4C01"/>
    <w:rsid w:val="00CD05C6"/>
    <w:rsid w:val="00CD5CBB"/>
    <w:rsid w:val="00D06CE2"/>
    <w:rsid w:val="00D261A1"/>
    <w:rsid w:val="00D3552E"/>
    <w:rsid w:val="00D37251"/>
    <w:rsid w:val="00D804B9"/>
    <w:rsid w:val="00D84079"/>
    <w:rsid w:val="00DC0E3E"/>
    <w:rsid w:val="00DC6BA3"/>
    <w:rsid w:val="00DD1BE6"/>
    <w:rsid w:val="00DE7E1F"/>
    <w:rsid w:val="00DF6D04"/>
    <w:rsid w:val="00E0141E"/>
    <w:rsid w:val="00E01D78"/>
    <w:rsid w:val="00E068D9"/>
    <w:rsid w:val="00E31914"/>
    <w:rsid w:val="00E54BE4"/>
    <w:rsid w:val="00E63EA8"/>
    <w:rsid w:val="00E80109"/>
    <w:rsid w:val="00E915B9"/>
    <w:rsid w:val="00EA3822"/>
    <w:rsid w:val="00EB5793"/>
    <w:rsid w:val="00ED2D48"/>
    <w:rsid w:val="00ED3A5B"/>
    <w:rsid w:val="00ED4FC4"/>
    <w:rsid w:val="00EE7927"/>
    <w:rsid w:val="00F06681"/>
    <w:rsid w:val="00F90EBF"/>
    <w:rsid w:val="00FA5879"/>
    <w:rsid w:val="00FB73A2"/>
    <w:rsid w:val="00FD6D16"/>
    <w:rsid w:val="00FE7EDD"/>
    <w:rsid w:val="00FF77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2CC68"/>
  <w15:docId w15:val="{B77FF3FF-7CDA-194B-A4F3-0F8D431A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11F1"/>
    <w:pPr>
      <w:spacing w:after="240" w:line="360" w:lineRule="exact"/>
    </w:pPr>
    <w:rPr>
      <w:rFonts w:ascii="Roboto" w:hAnsi="Roboto"/>
    </w:rPr>
  </w:style>
  <w:style w:type="paragraph" w:styleId="Heading1">
    <w:name w:val="heading 1"/>
    <w:basedOn w:val="Normal"/>
    <w:next w:val="Normal"/>
    <w:link w:val="Heading1Char"/>
    <w:uiPriority w:val="9"/>
    <w:qFormat/>
    <w:rsid w:val="003B5C3D"/>
    <w:pPr>
      <w:keepNext/>
      <w:keepLines/>
      <w:spacing w:before="320" w:after="320"/>
      <w:ind w:left="-567"/>
      <w:outlineLvl w:val="0"/>
    </w:pPr>
    <w:rPr>
      <w:rFonts w:eastAsia="Roboto" w:cstheme="majorBidi"/>
      <w:b/>
      <w:color w:val="EA5A3A"/>
      <w:sz w:val="36"/>
      <w:szCs w:val="32"/>
      <w:lang w:eastAsia="en-US"/>
    </w:rPr>
  </w:style>
  <w:style w:type="paragraph" w:styleId="Heading2">
    <w:name w:val="heading 2"/>
    <w:basedOn w:val="Normal"/>
    <w:next w:val="Normal"/>
    <w:link w:val="Heading2Char"/>
    <w:uiPriority w:val="9"/>
    <w:unhideWhenUsed/>
    <w:qFormat/>
    <w:rsid w:val="001178BD"/>
    <w:pPr>
      <w:keepNext/>
      <w:keepLines/>
      <w:spacing w:before="360" w:after="120"/>
      <w:ind w:left="-567"/>
      <w:outlineLvl w:val="1"/>
    </w:pPr>
    <w:rPr>
      <w:rFonts w:ascii="Roboto-Black" w:eastAsia="Roboto" w:hAnsi="Roboto-Black" w:cstheme="majorBidi"/>
      <w:color w:val="1E5597"/>
      <w:sz w:val="28"/>
      <w:szCs w:val="22"/>
    </w:rPr>
  </w:style>
  <w:style w:type="paragraph" w:styleId="Heading3">
    <w:name w:val="heading 3"/>
    <w:basedOn w:val="Normal"/>
    <w:next w:val="Normal"/>
    <w:link w:val="Heading3Char"/>
    <w:uiPriority w:val="9"/>
    <w:unhideWhenUsed/>
    <w:qFormat/>
    <w:rsid w:val="001178BD"/>
    <w:pPr>
      <w:keepNext/>
      <w:keepLines/>
      <w:spacing w:before="240" w:after="60"/>
      <w:ind w:left="-567"/>
      <w:outlineLvl w:val="2"/>
    </w:pPr>
    <w:rPr>
      <w:rFonts w:ascii="Roboto-Black" w:eastAsia="Roboto" w:hAnsi="Roboto-Black" w:cstheme="majorBidi"/>
      <w:color w:val="006DB1"/>
    </w:rPr>
  </w:style>
  <w:style w:type="paragraph" w:styleId="Heading4">
    <w:name w:val="heading 4"/>
    <w:basedOn w:val="Normal"/>
    <w:next w:val="Normal"/>
    <w:uiPriority w:val="9"/>
    <w:unhideWhenUsed/>
    <w:qFormat/>
    <w:rsid w:val="00DC0E3E"/>
    <w:pPr>
      <w:keepNext/>
      <w:keepLines/>
      <w:spacing w:after="120"/>
      <w:outlineLvl w:val="3"/>
    </w:pPr>
    <w:rPr>
      <w:rFonts w:ascii="Roboto-Black" w:hAnsi="Roboto-Black"/>
      <w:sz w:val="26"/>
    </w:rPr>
  </w:style>
  <w:style w:type="paragraph" w:styleId="Heading5">
    <w:name w:val="heading 5"/>
    <w:basedOn w:val="Normal"/>
    <w:next w:val="Normal"/>
    <w:uiPriority w:val="9"/>
    <w:semiHidden/>
    <w:unhideWhenUsed/>
    <w:qFormat/>
    <w:rsid w:val="005E04D6"/>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5E04D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C3D"/>
    <w:rPr>
      <w:rFonts w:ascii="Roboto" w:eastAsia="Roboto" w:hAnsi="Roboto" w:cstheme="majorBidi"/>
      <w:b/>
      <w:color w:val="EA5A3A"/>
      <w:sz w:val="36"/>
      <w:szCs w:val="32"/>
      <w:lang w:eastAsia="en-US"/>
    </w:rPr>
  </w:style>
  <w:style w:type="character" w:customStyle="1" w:styleId="Heading2Char">
    <w:name w:val="Heading 2 Char"/>
    <w:basedOn w:val="DefaultParagraphFont"/>
    <w:link w:val="Heading2"/>
    <w:uiPriority w:val="9"/>
    <w:rsid w:val="001178BD"/>
    <w:rPr>
      <w:rFonts w:ascii="Roboto-Black" w:eastAsia="Roboto" w:hAnsi="Roboto-Black" w:cstheme="majorBidi"/>
      <w:color w:val="1E5597"/>
      <w:sz w:val="28"/>
      <w:szCs w:val="22"/>
    </w:rPr>
  </w:style>
  <w:style w:type="character" w:customStyle="1" w:styleId="Heading3Char">
    <w:name w:val="Heading 3 Char"/>
    <w:basedOn w:val="DefaultParagraphFont"/>
    <w:link w:val="Heading3"/>
    <w:uiPriority w:val="9"/>
    <w:rsid w:val="001178BD"/>
    <w:rPr>
      <w:rFonts w:ascii="Roboto-Black" w:eastAsia="Roboto" w:hAnsi="Roboto-Black" w:cstheme="majorBidi"/>
      <w:color w:val="006DB1"/>
    </w:rPr>
  </w:style>
  <w:style w:type="paragraph" w:styleId="Title">
    <w:name w:val="Title"/>
    <w:basedOn w:val="Normal"/>
    <w:next w:val="Normal"/>
    <w:uiPriority w:val="10"/>
    <w:qFormat/>
    <w:rsid w:val="003B5C3D"/>
    <w:pPr>
      <w:keepNext/>
      <w:keepLines/>
      <w:spacing w:before="480" w:after="120" w:line="560" w:lineRule="exact"/>
    </w:pPr>
    <w:rPr>
      <w:b/>
      <w:color w:val="006DB1"/>
      <w:sz w:val="52"/>
      <w:szCs w:val="72"/>
      <w:lang w:eastAsia="en-US"/>
    </w:rPr>
  </w:style>
  <w:style w:type="paragraph" w:styleId="Footer">
    <w:name w:val="footer"/>
    <w:basedOn w:val="Normal"/>
    <w:link w:val="FooterChar"/>
    <w:uiPriority w:val="99"/>
    <w:unhideWhenUsed/>
    <w:rsid w:val="001178BD"/>
    <w:pPr>
      <w:tabs>
        <w:tab w:val="right" w:pos="9360"/>
      </w:tabs>
      <w:ind w:left="-567"/>
    </w:pPr>
    <w:rPr>
      <w:rFonts w:eastAsia="Roboto"/>
      <w:color w:val="6D6D6D"/>
    </w:rPr>
  </w:style>
  <w:style w:type="character" w:customStyle="1" w:styleId="FooterChar">
    <w:name w:val="Footer Char"/>
    <w:basedOn w:val="DefaultParagraphFont"/>
    <w:link w:val="Footer"/>
    <w:uiPriority w:val="99"/>
    <w:rsid w:val="001178BD"/>
    <w:rPr>
      <w:rFonts w:ascii="Roboto" w:eastAsia="Roboto" w:hAnsi="Roboto"/>
      <w:color w:val="6D6D6D"/>
    </w:rPr>
  </w:style>
  <w:style w:type="paragraph" w:styleId="Subtitle">
    <w:name w:val="Subtitle"/>
    <w:basedOn w:val="Normal"/>
    <w:next w:val="Normal"/>
    <w:uiPriority w:val="11"/>
    <w:qFormat/>
    <w:rsid w:val="00093F39"/>
    <w:pPr>
      <w:keepNext/>
      <w:keepLines/>
      <w:spacing w:after="80" w:line="520" w:lineRule="exact"/>
    </w:pPr>
    <w:rPr>
      <w:rFonts w:eastAsia="Georgia" w:cs="Georgia"/>
      <w:sz w:val="48"/>
      <w:szCs w:val="48"/>
      <w:lang w:eastAsia="en-US"/>
    </w:rPr>
  </w:style>
  <w:style w:type="paragraph" w:styleId="ListParagraph">
    <w:name w:val="List Paragraph"/>
    <w:basedOn w:val="Normal"/>
    <w:uiPriority w:val="34"/>
    <w:qFormat/>
    <w:rsid w:val="00FA5879"/>
    <w:pPr>
      <w:numPr>
        <w:numId w:val="2"/>
      </w:numPr>
      <w:spacing w:after="120"/>
    </w:pPr>
    <w:rPr>
      <w:rFonts w:eastAsia="Roboto"/>
    </w:rPr>
  </w:style>
  <w:style w:type="paragraph" w:styleId="ListBullet">
    <w:name w:val="List Bullet"/>
    <w:basedOn w:val="Normal"/>
    <w:uiPriority w:val="99"/>
    <w:unhideWhenUsed/>
    <w:rsid w:val="00E01D78"/>
    <w:pPr>
      <w:numPr>
        <w:numId w:val="1"/>
      </w:numPr>
      <w:spacing w:after="120"/>
      <w:ind w:left="357" w:hanging="357"/>
      <w:contextualSpacing/>
    </w:pPr>
    <w:rPr>
      <w:rFonts w:eastAsia="Roboto"/>
    </w:rPr>
  </w:style>
  <w:style w:type="character" w:styleId="Hyperlink">
    <w:name w:val="Hyperlink"/>
    <w:basedOn w:val="DefaultParagraphFont"/>
    <w:rsid w:val="005C38D9"/>
    <w:rPr>
      <w:color w:val="006DB1"/>
      <w:u w:val="single"/>
    </w:rPr>
  </w:style>
  <w:style w:type="character" w:styleId="UnresolvedMention">
    <w:name w:val="Unresolved Mention"/>
    <w:basedOn w:val="DefaultParagraphFont"/>
    <w:uiPriority w:val="99"/>
    <w:semiHidden/>
    <w:unhideWhenUsed/>
    <w:rsid w:val="00655B20"/>
    <w:rPr>
      <w:color w:val="605E5C"/>
      <w:shd w:val="clear" w:color="auto" w:fill="E1DFDD"/>
    </w:rPr>
  </w:style>
  <w:style w:type="paragraph" w:customStyle="1" w:styleId="Blueindented">
    <w:name w:val="Blue indented"/>
    <w:basedOn w:val="Normal"/>
    <w:qFormat/>
    <w:rsid w:val="00ED3A5B"/>
    <w:pPr>
      <w:adjustRightInd w:val="0"/>
      <w:snapToGrid w:val="0"/>
      <w:ind w:left="1134" w:right="1134"/>
    </w:pPr>
    <w:rPr>
      <w:color w:val="006DB1"/>
      <w:szCs w:val="22"/>
      <w:lang w:eastAsia="en-US"/>
    </w:rPr>
  </w:style>
  <w:style w:type="paragraph" w:styleId="FootnoteText">
    <w:name w:val="footnote text"/>
    <w:basedOn w:val="Normal"/>
    <w:link w:val="FootnoteTextChar"/>
    <w:rsid w:val="004C4E57"/>
    <w:pPr>
      <w:spacing w:after="120" w:line="240" w:lineRule="auto"/>
    </w:pPr>
    <w:rPr>
      <w:rFonts w:ascii="Roboto-Light" w:hAnsi="Roboto-Light"/>
      <w:sz w:val="18"/>
    </w:rPr>
  </w:style>
  <w:style w:type="character" w:customStyle="1" w:styleId="FootnoteTextChar">
    <w:name w:val="Footnote Text Char"/>
    <w:basedOn w:val="DefaultParagraphFont"/>
    <w:link w:val="FootnoteText"/>
    <w:rsid w:val="004C4E57"/>
    <w:rPr>
      <w:rFonts w:ascii="Roboto-Light" w:hAnsi="Roboto-Light"/>
      <w:sz w:val="18"/>
    </w:rPr>
  </w:style>
  <w:style w:type="character" w:styleId="FootnoteReference">
    <w:name w:val="footnote reference"/>
    <w:basedOn w:val="DefaultParagraphFont"/>
    <w:rsid w:val="001B79A6"/>
    <w:rPr>
      <w:vertAlign w:val="superscript"/>
    </w:rPr>
  </w:style>
  <w:style w:type="paragraph" w:customStyle="1" w:styleId="Normalsmallspaceafter">
    <w:name w:val="Normal small space after"/>
    <w:basedOn w:val="Normal"/>
    <w:qFormat/>
    <w:rsid w:val="00E01D78"/>
    <w:pPr>
      <w:spacing w:after="120"/>
    </w:pPr>
    <w:rPr>
      <w:rFonts w:eastAsia="Roboto"/>
    </w:rPr>
  </w:style>
  <w:style w:type="paragraph" w:styleId="Header">
    <w:name w:val="header"/>
    <w:basedOn w:val="Normal"/>
    <w:link w:val="HeaderChar"/>
    <w:uiPriority w:val="99"/>
    <w:rsid w:val="001178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1178BD"/>
    <w:rPr>
      <w:rFonts w:ascii="Roboto" w:hAnsi="Roboto"/>
    </w:rPr>
  </w:style>
  <w:style w:type="paragraph" w:customStyle="1" w:styleId="Licenceandcompany">
    <w:name w:val="Licence and company"/>
    <w:basedOn w:val="Normal"/>
    <w:qFormat/>
    <w:rsid w:val="001178BD"/>
    <w:pPr>
      <w:ind w:left="-567"/>
    </w:pPr>
    <w:rPr>
      <w:rFonts w:ascii="Roboto-Light" w:hAnsi="Roboto-Light"/>
      <w:sz w:val="20"/>
    </w:rPr>
  </w:style>
  <w:style w:type="paragraph" w:customStyle="1" w:styleId="Tableheader">
    <w:name w:val="Table header"/>
    <w:basedOn w:val="Normalsmallspaceafter"/>
    <w:qFormat/>
    <w:rsid w:val="003B3715"/>
    <w:pPr>
      <w:shd w:val="clear" w:color="auto" w:fill="F2D971"/>
      <w:spacing w:line="320" w:lineRule="exact"/>
    </w:pPr>
    <w:rPr>
      <w:rFonts w:ascii="Roboto-Black" w:hAnsi="Roboto-Black"/>
      <w:sz w:val="22"/>
    </w:rPr>
  </w:style>
  <w:style w:type="paragraph" w:customStyle="1" w:styleId="Table">
    <w:name w:val="Table"/>
    <w:basedOn w:val="Normalsmallspaceafter"/>
    <w:qFormat/>
    <w:rsid w:val="00C64456"/>
    <w:pPr>
      <w:spacing w:line="320" w:lineRule="exact"/>
    </w:pPr>
    <w:rPr>
      <w:sz w:val="22"/>
    </w:rPr>
  </w:style>
  <w:style w:type="paragraph" w:styleId="NormalWeb">
    <w:name w:val="Normal (Web)"/>
    <w:basedOn w:val="Normal"/>
    <w:uiPriority w:val="99"/>
    <w:rsid w:val="00F06681"/>
    <w:pPr>
      <w:spacing w:beforeLines="1" w:afterLines="1" w:line="240" w:lineRule="auto"/>
    </w:pPr>
    <w:rPr>
      <w:rFonts w:ascii="Times" w:hAnsi="Times"/>
      <w:sz w:val="20"/>
      <w:szCs w:val="20"/>
      <w:lang w:eastAsia="en-US"/>
    </w:rPr>
  </w:style>
  <w:style w:type="character" w:styleId="PageNumber">
    <w:name w:val="page number"/>
    <w:basedOn w:val="DefaultParagraphFont"/>
    <w:uiPriority w:val="99"/>
    <w:unhideWhenUsed/>
    <w:rsid w:val="007560F9"/>
  </w:style>
  <w:style w:type="character" w:styleId="FollowedHyperlink">
    <w:name w:val="FollowedHyperlink"/>
    <w:basedOn w:val="DefaultParagraphFont"/>
    <w:uiPriority w:val="99"/>
    <w:unhideWhenUsed/>
    <w:rsid w:val="007560F9"/>
    <w:rPr>
      <w:color w:val="954F72" w:themeColor="followedHyperlink"/>
      <w:u w:val="single"/>
    </w:rPr>
  </w:style>
  <w:style w:type="character" w:customStyle="1" w:styleId="UnresolvedMention1">
    <w:name w:val="Unresolved Mention1"/>
    <w:basedOn w:val="DefaultParagraphFont"/>
    <w:uiPriority w:val="99"/>
    <w:semiHidden/>
    <w:unhideWhenUsed/>
    <w:rsid w:val="007560F9"/>
    <w:rPr>
      <w:color w:val="605E5C"/>
      <w:shd w:val="clear" w:color="auto" w:fill="E1DFDD"/>
    </w:rPr>
  </w:style>
  <w:style w:type="paragraph" w:customStyle="1" w:styleId="Normalnospaceafter">
    <w:name w:val="Normal no space after"/>
    <w:basedOn w:val="Normal"/>
    <w:qFormat/>
    <w:rsid w:val="00867465"/>
    <w:pPr>
      <w:spacing w:after="120"/>
    </w:pPr>
    <w:rPr>
      <w:rFonts w:eastAsia="Roboto"/>
    </w:rPr>
  </w:style>
  <w:style w:type="table" w:styleId="TableGrid">
    <w:name w:val="Table Grid"/>
    <w:basedOn w:val="TableNormal"/>
    <w:rsid w:val="00867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72781">
      <w:bodyDiv w:val="1"/>
      <w:marLeft w:val="0"/>
      <w:marRight w:val="0"/>
      <w:marTop w:val="0"/>
      <w:marBottom w:val="0"/>
      <w:divBdr>
        <w:top w:val="none" w:sz="0" w:space="0" w:color="auto"/>
        <w:left w:val="none" w:sz="0" w:space="0" w:color="auto"/>
        <w:bottom w:val="none" w:sz="0" w:space="0" w:color="auto"/>
        <w:right w:val="none" w:sz="0" w:space="0" w:color="auto"/>
      </w:divBdr>
    </w:div>
    <w:div w:id="457340628">
      <w:bodyDiv w:val="1"/>
      <w:marLeft w:val="0"/>
      <w:marRight w:val="0"/>
      <w:marTop w:val="0"/>
      <w:marBottom w:val="0"/>
      <w:divBdr>
        <w:top w:val="none" w:sz="0" w:space="0" w:color="auto"/>
        <w:left w:val="none" w:sz="0" w:space="0" w:color="auto"/>
        <w:bottom w:val="none" w:sz="0" w:space="0" w:color="auto"/>
        <w:right w:val="none" w:sz="0" w:space="0" w:color="auto"/>
      </w:divBdr>
    </w:div>
    <w:div w:id="585068831">
      <w:bodyDiv w:val="1"/>
      <w:marLeft w:val="0"/>
      <w:marRight w:val="0"/>
      <w:marTop w:val="0"/>
      <w:marBottom w:val="0"/>
      <w:divBdr>
        <w:top w:val="none" w:sz="0" w:space="0" w:color="auto"/>
        <w:left w:val="none" w:sz="0" w:space="0" w:color="auto"/>
        <w:bottom w:val="none" w:sz="0" w:space="0" w:color="auto"/>
        <w:right w:val="none" w:sz="0" w:space="0" w:color="auto"/>
      </w:divBdr>
    </w:div>
    <w:div w:id="770708683">
      <w:bodyDiv w:val="1"/>
      <w:marLeft w:val="0"/>
      <w:marRight w:val="0"/>
      <w:marTop w:val="0"/>
      <w:marBottom w:val="0"/>
      <w:divBdr>
        <w:top w:val="none" w:sz="0" w:space="0" w:color="auto"/>
        <w:left w:val="none" w:sz="0" w:space="0" w:color="auto"/>
        <w:bottom w:val="none" w:sz="0" w:space="0" w:color="auto"/>
        <w:right w:val="none" w:sz="0" w:space="0" w:color="auto"/>
      </w:divBdr>
      <w:divsChild>
        <w:div w:id="1986544119">
          <w:marLeft w:val="0"/>
          <w:marRight w:val="0"/>
          <w:marTop w:val="0"/>
          <w:marBottom w:val="0"/>
          <w:divBdr>
            <w:top w:val="none" w:sz="0" w:space="0" w:color="auto"/>
            <w:left w:val="none" w:sz="0" w:space="0" w:color="auto"/>
            <w:bottom w:val="none" w:sz="0" w:space="0" w:color="auto"/>
            <w:right w:val="none" w:sz="0" w:space="0" w:color="auto"/>
          </w:divBdr>
        </w:div>
        <w:div w:id="1245602254">
          <w:marLeft w:val="0"/>
          <w:marRight w:val="0"/>
          <w:marTop w:val="0"/>
          <w:marBottom w:val="0"/>
          <w:divBdr>
            <w:top w:val="none" w:sz="0" w:space="0" w:color="auto"/>
            <w:left w:val="none" w:sz="0" w:space="0" w:color="auto"/>
            <w:bottom w:val="none" w:sz="0" w:space="0" w:color="auto"/>
            <w:right w:val="none" w:sz="0" w:space="0" w:color="auto"/>
          </w:divBdr>
        </w:div>
        <w:div w:id="1112630570">
          <w:marLeft w:val="0"/>
          <w:marRight w:val="0"/>
          <w:marTop w:val="0"/>
          <w:marBottom w:val="0"/>
          <w:divBdr>
            <w:top w:val="none" w:sz="0" w:space="0" w:color="auto"/>
            <w:left w:val="none" w:sz="0" w:space="0" w:color="auto"/>
            <w:bottom w:val="none" w:sz="0" w:space="0" w:color="auto"/>
            <w:right w:val="none" w:sz="0" w:space="0" w:color="auto"/>
          </w:divBdr>
        </w:div>
      </w:divsChild>
    </w:div>
    <w:div w:id="777992991">
      <w:bodyDiv w:val="1"/>
      <w:marLeft w:val="0"/>
      <w:marRight w:val="0"/>
      <w:marTop w:val="0"/>
      <w:marBottom w:val="0"/>
      <w:divBdr>
        <w:top w:val="none" w:sz="0" w:space="0" w:color="auto"/>
        <w:left w:val="none" w:sz="0" w:space="0" w:color="auto"/>
        <w:bottom w:val="none" w:sz="0" w:space="0" w:color="auto"/>
        <w:right w:val="none" w:sz="0" w:space="0" w:color="auto"/>
      </w:divBdr>
    </w:div>
    <w:div w:id="1250893358">
      <w:bodyDiv w:val="1"/>
      <w:marLeft w:val="0"/>
      <w:marRight w:val="0"/>
      <w:marTop w:val="0"/>
      <w:marBottom w:val="0"/>
      <w:divBdr>
        <w:top w:val="none" w:sz="0" w:space="0" w:color="auto"/>
        <w:left w:val="none" w:sz="0" w:space="0" w:color="auto"/>
        <w:bottom w:val="none" w:sz="0" w:space="0" w:color="auto"/>
        <w:right w:val="none" w:sz="0" w:space="0" w:color="auto"/>
      </w:divBdr>
    </w:div>
    <w:div w:id="1428961039">
      <w:bodyDiv w:val="1"/>
      <w:marLeft w:val="0"/>
      <w:marRight w:val="0"/>
      <w:marTop w:val="0"/>
      <w:marBottom w:val="0"/>
      <w:divBdr>
        <w:top w:val="none" w:sz="0" w:space="0" w:color="auto"/>
        <w:left w:val="none" w:sz="0" w:space="0" w:color="auto"/>
        <w:bottom w:val="none" w:sz="0" w:space="0" w:color="auto"/>
        <w:right w:val="none" w:sz="0" w:space="0" w:color="auto"/>
      </w:divBdr>
      <w:divsChild>
        <w:div w:id="56712415">
          <w:marLeft w:val="0"/>
          <w:marRight w:val="0"/>
          <w:marTop w:val="0"/>
          <w:marBottom w:val="0"/>
          <w:divBdr>
            <w:top w:val="none" w:sz="0" w:space="0" w:color="auto"/>
            <w:left w:val="none" w:sz="0" w:space="0" w:color="auto"/>
            <w:bottom w:val="none" w:sz="0" w:space="0" w:color="auto"/>
            <w:right w:val="none" w:sz="0" w:space="0" w:color="auto"/>
          </w:divBdr>
        </w:div>
        <w:div w:id="121923559">
          <w:marLeft w:val="0"/>
          <w:marRight w:val="0"/>
          <w:marTop w:val="0"/>
          <w:marBottom w:val="0"/>
          <w:divBdr>
            <w:top w:val="none" w:sz="0" w:space="0" w:color="auto"/>
            <w:left w:val="none" w:sz="0" w:space="0" w:color="auto"/>
            <w:bottom w:val="none" w:sz="0" w:space="0" w:color="auto"/>
            <w:right w:val="none" w:sz="0" w:space="0" w:color="auto"/>
          </w:divBdr>
        </w:div>
        <w:div w:id="939141228">
          <w:marLeft w:val="0"/>
          <w:marRight w:val="0"/>
          <w:marTop w:val="0"/>
          <w:marBottom w:val="0"/>
          <w:divBdr>
            <w:top w:val="none" w:sz="0" w:space="0" w:color="auto"/>
            <w:left w:val="none" w:sz="0" w:space="0" w:color="auto"/>
            <w:bottom w:val="none" w:sz="0" w:space="0" w:color="auto"/>
            <w:right w:val="none" w:sz="0" w:space="0" w:color="auto"/>
          </w:divBdr>
        </w:div>
      </w:divsChild>
    </w:div>
    <w:div w:id="1453132833">
      <w:bodyDiv w:val="1"/>
      <w:marLeft w:val="0"/>
      <w:marRight w:val="0"/>
      <w:marTop w:val="0"/>
      <w:marBottom w:val="0"/>
      <w:divBdr>
        <w:top w:val="none" w:sz="0" w:space="0" w:color="auto"/>
        <w:left w:val="none" w:sz="0" w:space="0" w:color="auto"/>
        <w:bottom w:val="none" w:sz="0" w:space="0" w:color="auto"/>
        <w:right w:val="none" w:sz="0" w:space="0" w:color="auto"/>
      </w:divBdr>
      <w:divsChild>
        <w:div w:id="878081436">
          <w:marLeft w:val="0"/>
          <w:marRight w:val="0"/>
          <w:marTop w:val="0"/>
          <w:marBottom w:val="0"/>
          <w:divBdr>
            <w:top w:val="none" w:sz="0" w:space="0" w:color="auto"/>
            <w:left w:val="none" w:sz="0" w:space="0" w:color="auto"/>
            <w:bottom w:val="none" w:sz="0" w:space="0" w:color="auto"/>
            <w:right w:val="none" w:sz="0" w:space="0" w:color="auto"/>
          </w:divBdr>
        </w:div>
        <w:div w:id="1096679736">
          <w:marLeft w:val="0"/>
          <w:marRight w:val="0"/>
          <w:marTop w:val="0"/>
          <w:marBottom w:val="0"/>
          <w:divBdr>
            <w:top w:val="none" w:sz="0" w:space="0" w:color="auto"/>
            <w:left w:val="none" w:sz="0" w:space="0" w:color="auto"/>
            <w:bottom w:val="none" w:sz="0" w:space="0" w:color="auto"/>
            <w:right w:val="none" w:sz="0" w:space="0" w:color="auto"/>
          </w:divBdr>
          <w:divsChild>
            <w:div w:id="2236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17220">
      <w:bodyDiv w:val="1"/>
      <w:marLeft w:val="0"/>
      <w:marRight w:val="0"/>
      <w:marTop w:val="0"/>
      <w:marBottom w:val="0"/>
      <w:divBdr>
        <w:top w:val="none" w:sz="0" w:space="0" w:color="auto"/>
        <w:left w:val="none" w:sz="0" w:space="0" w:color="auto"/>
        <w:bottom w:val="none" w:sz="0" w:space="0" w:color="auto"/>
        <w:right w:val="none" w:sz="0" w:space="0" w:color="auto"/>
      </w:divBdr>
    </w:div>
    <w:div w:id="1520510771">
      <w:bodyDiv w:val="1"/>
      <w:marLeft w:val="0"/>
      <w:marRight w:val="0"/>
      <w:marTop w:val="0"/>
      <w:marBottom w:val="0"/>
      <w:divBdr>
        <w:top w:val="none" w:sz="0" w:space="0" w:color="auto"/>
        <w:left w:val="none" w:sz="0" w:space="0" w:color="auto"/>
        <w:bottom w:val="none" w:sz="0" w:space="0" w:color="auto"/>
        <w:right w:val="none" w:sz="0" w:space="0" w:color="auto"/>
      </w:divBdr>
    </w:div>
    <w:div w:id="1599946543">
      <w:bodyDiv w:val="1"/>
      <w:marLeft w:val="0"/>
      <w:marRight w:val="0"/>
      <w:marTop w:val="0"/>
      <w:marBottom w:val="0"/>
      <w:divBdr>
        <w:top w:val="none" w:sz="0" w:space="0" w:color="auto"/>
        <w:left w:val="none" w:sz="0" w:space="0" w:color="auto"/>
        <w:bottom w:val="none" w:sz="0" w:space="0" w:color="auto"/>
        <w:right w:val="none" w:sz="0" w:space="0" w:color="auto"/>
      </w:divBdr>
    </w:div>
    <w:div w:id="1711150075">
      <w:bodyDiv w:val="1"/>
      <w:marLeft w:val="0"/>
      <w:marRight w:val="0"/>
      <w:marTop w:val="0"/>
      <w:marBottom w:val="0"/>
      <w:divBdr>
        <w:top w:val="none" w:sz="0" w:space="0" w:color="auto"/>
        <w:left w:val="none" w:sz="0" w:space="0" w:color="auto"/>
        <w:bottom w:val="none" w:sz="0" w:space="0" w:color="auto"/>
        <w:right w:val="none" w:sz="0" w:space="0" w:color="auto"/>
      </w:divBdr>
    </w:div>
    <w:div w:id="1948653160">
      <w:bodyDiv w:val="1"/>
      <w:marLeft w:val="0"/>
      <w:marRight w:val="0"/>
      <w:marTop w:val="0"/>
      <w:marBottom w:val="0"/>
      <w:divBdr>
        <w:top w:val="none" w:sz="0" w:space="0" w:color="auto"/>
        <w:left w:val="none" w:sz="0" w:space="0" w:color="auto"/>
        <w:bottom w:val="none" w:sz="0" w:space="0" w:color="auto"/>
        <w:right w:val="none" w:sz="0" w:space="0" w:color="auto"/>
      </w:divBdr>
    </w:div>
    <w:div w:id="2042197994">
      <w:bodyDiv w:val="1"/>
      <w:marLeft w:val="0"/>
      <w:marRight w:val="0"/>
      <w:marTop w:val="0"/>
      <w:marBottom w:val="0"/>
      <w:divBdr>
        <w:top w:val="none" w:sz="0" w:space="0" w:color="auto"/>
        <w:left w:val="none" w:sz="0" w:space="0" w:color="auto"/>
        <w:bottom w:val="none" w:sz="0" w:space="0" w:color="auto"/>
        <w:right w:val="none" w:sz="0" w:space="0" w:color="auto"/>
      </w:divBdr>
      <w:divsChild>
        <w:div w:id="9069187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rc.org.uk/why-women-only-the-value-and-benefits-of-by-women-for-women-services-2007" TargetMode="External"/><Relationship Id="rId18" Type="http://schemas.openxmlformats.org/officeDocument/2006/relationships/hyperlink" Target="http://www.sex-matters.org/donat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asw.co.uk/resources/hear-me-believe-me-respect-me" TargetMode="External"/><Relationship Id="rId17" Type="http://schemas.openxmlformats.org/officeDocument/2006/relationships/hyperlink" Target="https://sex-matters.org/where-sex-matters/single-sex-servic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niaendingviolenc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publication-download/research-report-86-impact-changes-commissioning-and-funding-women-only-servic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www.legislation.gov.uk/ukpga/2010/15/schedule/3"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www.legislation.gov.uk/ukpga/2010/15/section/193" TargetMode="External"/><Relationship Id="rId14" Type="http://schemas.openxmlformats.org/officeDocument/2006/relationships/hyperlink" Target="https://www.wrc.org.uk/Handlers/Download.ashx?IDMF=d059f31c-78e5-45df-9e3e-7a59f869b19a" TargetMode="External"/><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mailto:info@sex-matters.org" TargetMode="External"/><Relationship Id="rId1" Type="http://schemas.openxmlformats.org/officeDocument/2006/relationships/hyperlink" Target="https://sex-matter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hdOGNAdqz7lN24IYOakyMkPrEw==">AMUW2mXYiI7bb+zNgpg20wGGnO2rNbTkkwH/zDbK+n8AwPJe1nD3lX6xfcHUd5okBE0v3upRhjbJYzlND0Eh7OEivu4sx5ZhtyU9qFihnwRewg7ZL0oSpG8=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2094</Words>
  <Characters>11938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Single-sex services model policy  </vt:lpstr>
    </vt:vector>
  </TitlesOfParts>
  <Manager/>
  <Company/>
  <LinksUpToDate>false</LinksUpToDate>
  <CharactersWithSpaces>14004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Single-sex services model policy  </dc:title>
  <dc:subject/>
  <dc:creator>Sex Matters</dc:creator>
  <cp:keywords/>
  <dc:description/>
  <cp:lastModifiedBy>Beck Laxton</cp:lastModifiedBy>
  <cp:revision>11</cp:revision>
  <cp:lastPrinted>2021-09-08T09:23:00Z</cp:lastPrinted>
  <dcterms:created xsi:type="dcterms:W3CDTF">2021-10-28T10:38:00Z</dcterms:created>
  <dcterms:modified xsi:type="dcterms:W3CDTF">2022-02-04T13:59:00Z</dcterms:modified>
  <cp:category/>
</cp:coreProperties>
</file>